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4CF" w:rsidRPr="00AE5DCB" w:rsidRDefault="008F7785">
      <w:pPr>
        <w:rPr>
          <w:rFonts w:ascii="Verdana" w:hAnsi="Verdana"/>
          <w:b/>
          <w:sz w:val="24"/>
          <w:szCs w:val="24"/>
        </w:rPr>
      </w:pPr>
      <w:r w:rsidRPr="00AE5DCB">
        <w:rPr>
          <w:rFonts w:ascii="Verdana" w:hAnsi="Verdana"/>
          <w:b/>
          <w:sz w:val="24"/>
          <w:szCs w:val="24"/>
        </w:rPr>
        <w:t>Library Supervisor Training:</w:t>
      </w:r>
    </w:p>
    <w:p w:rsidR="00EE4020" w:rsidRDefault="00EE4020" w:rsidP="001D1637">
      <w:pPr>
        <w:pStyle w:val="ListParagraph"/>
        <w:numPr>
          <w:ilvl w:val="0"/>
          <w:numId w:val="1"/>
        </w:numPr>
        <w:rPr>
          <w:rFonts w:ascii="Verdana" w:hAnsi="Verdana"/>
          <w:sz w:val="20"/>
          <w:szCs w:val="20"/>
        </w:rPr>
      </w:pPr>
      <w:r>
        <w:rPr>
          <w:rFonts w:ascii="Verdana" w:hAnsi="Verdana"/>
          <w:sz w:val="20"/>
          <w:szCs w:val="20"/>
        </w:rPr>
        <w:t>Refer to “First Day” and “First Week” checklists</w:t>
      </w:r>
    </w:p>
    <w:p w:rsidR="001D1637" w:rsidRPr="00AE5DCB" w:rsidRDefault="008F7785" w:rsidP="001D1637">
      <w:pPr>
        <w:pStyle w:val="ListParagraph"/>
        <w:numPr>
          <w:ilvl w:val="0"/>
          <w:numId w:val="1"/>
        </w:numPr>
        <w:rPr>
          <w:rFonts w:ascii="Verdana" w:hAnsi="Verdana"/>
          <w:sz w:val="20"/>
          <w:szCs w:val="20"/>
        </w:rPr>
      </w:pPr>
      <w:r w:rsidRPr="00AE5DCB">
        <w:rPr>
          <w:rFonts w:ascii="Verdana" w:hAnsi="Verdana"/>
          <w:sz w:val="20"/>
          <w:szCs w:val="20"/>
        </w:rPr>
        <w:t>New Employee Orientation (as a refresher/update)</w:t>
      </w:r>
      <w:r w:rsidR="001D1637" w:rsidRPr="00AE5DCB">
        <w:rPr>
          <w:rFonts w:ascii="Verdana" w:hAnsi="Verdana"/>
          <w:sz w:val="20"/>
          <w:szCs w:val="20"/>
        </w:rPr>
        <w:t xml:space="preserve"> </w:t>
      </w:r>
      <w:hyperlink r:id="rId7" w:history="1">
        <w:r w:rsidR="001D1637" w:rsidRPr="00AE5DCB">
          <w:rPr>
            <w:rStyle w:val="Hyperlink"/>
            <w:rFonts w:ascii="Verdana" w:hAnsi="Verdana"/>
            <w:sz w:val="20"/>
            <w:szCs w:val="20"/>
          </w:rPr>
          <w:t>http://www.clemson.edu/employment/new_employee/index.html</w:t>
        </w:r>
      </w:hyperlink>
    </w:p>
    <w:p w:rsidR="00C50BBF" w:rsidRPr="00AE5DCB" w:rsidRDefault="00A56DD2" w:rsidP="00653858">
      <w:pPr>
        <w:pStyle w:val="ListParagraph"/>
        <w:numPr>
          <w:ilvl w:val="0"/>
          <w:numId w:val="1"/>
        </w:numPr>
        <w:rPr>
          <w:rStyle w:val="Hyperlink"/>
          <w:rFonts w:ascii="Verdana" w:hAnsi="Verdana"/>
          <w:color w:val="auto"/>
          <w:sz w:val="20"/>
          <w:szCs w:val="20"/>
          <w:u w:val="none"/>
        </w:rPr>
      </w:pPr>
      <w:r w:rsidRPr="00AE5DCB">
        <w:rPr>
          <w:rFonts w:ascii="Verdana" w:hAnsi="Verdana"/>
          <w:sz w:val="20"/>
          <w:szCs w:val="20"/>
        </w:rPr>
        <w:t>Review New Employee Packet</w:t>
      </w:r>
      <w:r w:rsidR="00653858" w:rsidRPr="00AE5DCB">
        <w:rPr>
          <w:rFonts w:ascii="Verdana" w:hAnsi="Verdana"/>
          <w:sz w:val="20"/>
          <w:szCs w:val="20"/>
        </w:rPr>
        <w:t xml:space="preserve">: </w:t>
      </w:r>
      <w:hyperlink r:id="rId8" w:history="1">
        <w:r w:rsidR="00653858" w:rsidRPr="00AE5DCB">
          <w:rPr>
            <w:rStyle w:val="Hyperlink"/>
            <w:rFonts w:ascii="Verdana" w:hAnsi="Verdana"/>
            <w:sz w:val="20"/>
            <w:szCs w:val="20"/>
          </w:rPr>
          <w:t>http://library.clemson.edu/depts/admin/human-resources/staff-supervisory-resources/new-hire-information-packet/</w:t>
        </w:r>
      </w:hyperlink>
    </w:p>
    <w:p w:rsidR="00E027CE" w:rsidRPr="002C5B50" w:rsidRDefault="00E027CE" w:rsidP="00FE722C">
      <w:pPr>
        <w:pStyle w:val="ListParagraph"/>
        <w:numPr>
          <w:ilvl w:val="0"/>
          <w:numId w:val="1"/>
        </w:numPr>
        <w:rPr>
          <w:rStyle w:val="Hyperlink"/>
          <w:rFonts w:ascii="Verdana" w:hAnsi="Verdana"/>
          <w:color w:val="auto"/>
          <w:sz w:val="20"/>
          <w:szCs w:val="20"/>
          <w:u w:val="none"/>
        </w:rPr>
      </w:pPr>
      <w:r w:rsidRPr="00AE5DCB">
        <w:rPr>
          <w:rStyle w:val="Hyperlink"/>
          <w:rFonts w:ascii="Verdana" w:hAnsi="Verdana"/>
          <w:color w:val="auto"/>
          <w:sz w:val="20"/>
          <w:szCs w:val="20"/>
          <w:u w:val="none"/>
        </w:rPr>
        <w:t xml:space="preserve">Review Clemson University Policies &amp; Procedures Manual: </w:t>
      </w:r>
      <w:hyperlink r:id="rId9" w:history="1">
        <w:r w:rsidRPr="00AE5DCB">
          <w:rPr>
            <w:rStyle w:val="Hyperlink"/>
            <w:rFonts w:ascii="Verdana" w:hAnsi="Verdana"/>
            <w:sz w:val="20"/>
            <w:szCs w:val="20"/>
          </w:rPr>
          <w:t>http://workgroups.clemson.edu/FIN5337_HR_POLY_PROC_MANUAL/disclaimer.php</w:t>
        </w:r>
      </w:hyperlink>
    </w:p>
    <w:p w:rsidR="002C5B50" w:rsidRPr="002C5B50" w:rsidRDefault="002C5B50" w:rsidP="00C2287C">
      <w:pPr>
        <w:pStyle w:val="ListParagraph"/>
        <w:numPr>
          <w:ilvl w:val="0"/>
          <w:numId w:val="1"/>
        </w:numPr>
        <w:rPr>
          <w:rFonts w:ascii="Verdana" w:hAnsi="Verdana"/>
          <w:sz w:val="20"/>
          <w:szCs w:val="20"/>
        </w:rPr>
      </w:pPr>
      <w:r w:rsidRPr="002C5B50">
        <w:rPr>
          <w:rStyle w:val="Hyperlink"/>
          <w:rFonts w:ascii="Verdana" w:hAnsi="Verdana"/>
          <w:color w:val="auto"/>
          <w:sz w:val="20"/>
          <w:szCs w:val="20"/>
          <w:u w:val="none"/>
        </w:rPr>
        <w:t>Attend</w:t>
      </w:r>
      <w:r>
        <w:rPr>
          <w:rStyle w:val="Hyperlink"/>
          <w:rFonts w:ascii="Verdana" w:hAnsi="Verdana"/>
          <w:color w:val="auto"/>
          <w:sz w:val="20"/>
          <w:szCs w:val="20"/>
          <w:u w:val="none"/>
        </w:rPr>
        <w:t xml:space="preserve"> or view recorded sessions of</w:t>
      </w:r>
      <w:r w:rsidRPr="002C5B50">
        <w:rPr>
          <w:rStyle w:val="Hyperlink"/>
          <w:rFonts w:ascii="Verdana" w:hAnsi="Verdana"/>
          <w:color w:val="auto"/>
          <w:sz w:val="20"/>
          <w:szCs w:val="20"/>
          <w:u w:val="none"/>
        </w:rPr>
        <w:t xml:space="preserve"> 7 Fundamentals for Supervisors Training Series: </w:t>
      </w:r>
      <w:hyperlink r:id="rId10" w:history="1">
        <w:r w:rsidRPr="002C5B50">
          <w:rPr>
            <w:rStyle w:val="Hyperlink"/>
            <w:rFonts w:ascii="Verdana" w:hAnsi="Verdana"/>
            <w:sz w:val="20"/>
            <w:szCs w:val="20"/>
          </w:rPr>
          <w:t>https://www.clemson.edu/employment/worklife/supervisor-webinar-series</w:t>
        </w:r>
      </w:hyperlink>
    </w:p>
    <w:p w:rsidR="0001093B" w:rsidRPr="002C5B50" w:rsidRDefault="00E027CE" w:rsidP="0001093B">
      <w:pPr>
        <w:pStyle w:val="ListParagraph"/>
        <w:numPr>
          <w:ilvl w:val="0"/>
          <w:numId w:val="1"/>
        </w:numPr>
        <w:rPr>
          <w:rStyle w:val="Hyperlink"/>
          <w:rFonts w:ascii="Verdana" w:hAnsi="Verdana"/>
          <w:color w:val="auto"/>
          <w:sz w:val="20"/>
          <w:szCs w:val="20"/>
          <w:u w:val="none"/>
        </w:rPr>
      </w:pPr>
      <w:r w:rsidRPr="00AE5DCB">
        <w:rPr>
          <w:rFonts w:ascii="Verdana" w:hAnsi="Verdana"/>
          <w:sz w:val="20"/>
          <w:szCs w:val="20"/>
        </w:rPr>
        <w:t xml:space="preserve">Review </w:t>
      </w:r>
      <w:r w:rsidR="0001093B" w:rsidRPr="00AE5DCB">
        <w:rPr>
          <w:rFonts w:ascii="Verdana" w:hAnsi="Verdana"/>
          <w:sz w:val="20"/>
          <w:szCs w:val="20"/>
        </w:rPr>
        <w:t>FMLA</w:t>
      </w:r>
      <w:r w:rsidRPr="00AE5DCB">
        <w:rPr>
          <w:rFonts w:ascii="Verdana" w:hAnsi="Verdana"/>
          <w:sz w:val="20"/>
          <w:szCs w:val="20"/>
        </w:rPr>
        <w:t xml:space="preserve"> (Family Medical Leave Act</w:t>
      </w:r>
      <w:r w:rsidR="0001093B" w:rsidRPr="00AE5DCB">
        <w:rPr>
          <w:rFonts w:ascii="Verdana" w:hAnsi="Verdana"/>
          <w:sz w:val="20"/>
          <w:szCs w:val="20"/>
        </w:rPr>
        <w:t xml:space="preserve">: </w:t>
      </w:r>
      <w:hyperlink r:id="rId11" w:history="1">
        <w:r w:rsidR="0001093B" w:rsidRPr="00AE5DCB">
          <w:rPr>
            <w:rStyle w:val="Hyperlink"/>
            <w:rFonts w:ascii="Verdana" w:hAnsi="Verdana"/>
            <w:sz w:val="20"/>
            <w:szCs w:val="20"/>
          </w:rPr>
          <w:t>http://library.clemson.edu/depts/admin/human-resources/benefits/fmla/</w:t>
        </w:r>
      </w:hyperlink>
    </w:p>
    <w:p w:rsidR="002C5B50" w:rsidRPr="002C5B50" w:rsidRDefault="002C5B50" w:rsidP="00CD25CC">
      <w:pPr>
        <w:pStyle w:val="ListParagraph"/>
        <w:numPr>
          <w:ilvl w:val="0"/>
          <w:numId w:val="1"/>
        </w:numPr>
        <w:rPr>
          <w:rFonts w:ascii="Verdana" w:hAnsi="Verdana"/>
          <w:sz w:val="20"/>
          <w:szCs w:val="20"/>
        </w:rPr>
      </w:pPr>
      <w:r w:rsidRPr="002C5B50">
        <w:rPr>
          <w:rFonts w:ascii="Verdana" w:hAnsi="Verdana"/>
          <w:sz w:val="20"/>
          <w:szCs w:val="20"/>
        </w:rPr>
        <w:t xml:space="preserve">Review Staff Performance Management </w:t>
      </w:r>
      <w:r>
        <w:rPr>
          <w:rFonts w:ascii="Verdana" w:hAnsi="Verdana"/>
          <w:sz w:val="20"/>
          <w:szCs w:val="20"/>
        </w:rPr>
        <w:t>guidance</w:t>
      </w:r>
      <w:r w:rsidRPr="002C5B50">
        <w:rPr>
          <w:rFonts w:ascii="Verdana" w:hAnsi="Verdana"/>
          <w:sz w:val="20"/>
          <w:szCs w:val="20"/>
        </w:rPr>
        <w:t xml:space="preserve">: </w:t>
      </w:r>
      <w:hyperlink r:id="rId12" w:history="1">
        <w:r w:rsidRPr="002C5B50">
          <w:rPr>
            <w:rStyle w:val="Hyperlink"/>
            <w:rFonts w:ascii="Verdana" w:hAnsi="Verdana"/>
            <w:sz w:val="20"/>
            <w:szCs w:val="20"/>
          </w:rPr>
          <w:t>http://media.clemson.edu/humanres/policies_procedures/Staff%20Performance%20Management%20Guidance.pdf</w:t>
        </w:r>
      </w:hyperlink>
    </w:p>
    <w:p w:rsidR="0001093B" w:rsidRPr="00AE5DCB" w:rsidRDefault="00E027CE" w:rsidP="0001093B">
      <w:pPr>
        <w:pStyle w:val="ListParagraph"/>
        <w:numPr>
          <w:ilvl w:val="0"/>
          <w:numId w:val="1"/>
        </w:numPr>
        <w:rPr>
          <w:rStyle w:val="Hyperlink"/>
          <w:rFonts w:ascii="Verdana" w:hAnsi="Verdana"/>
          <w:color w:val="auto"/>
          <w:sz w:val="20"/>
          <w:szCs w:val="20"/>
          <w:u w:val="none"/>
        </w:rPr>
      </w:pPr>
      <w:r w:rsidRPr="00AE5DCB">
        <w:rPr>
          <w:rFonts w:ascii="Verdana" w:hAnsi="Verdana"/>
          <w:sz w:val="20"/>
          <w:szCs w:val="20"/>
        </w:rPr>
        <w:t xml:space="preserve">Review </w:t>
      </w:r>
      <w:r w:rsidR="008F7785" w:rsidRPr="00AE5DCB">
        <w:rPr>
          <w:rFonts w:ascii="Verdana" w:hAnsi="Verdana"/>
          <w:sz w:val="20"/>
          <w:szCs w:val="20"/>
        </w:rPr>
        <w:t>EPMS</w:t>
      </w:r>
      <w:r w:rsidR="009A4355">
        <w:rPr>
          <w:rFonts w:ascii="Verdana" w:hAnsi="Verdana"/>
          <w:sz w:val="20"/>
          <w:szCs w:val="20"/>
        </w:rPr>
        <w:t xml:space="preserve"> (Staff Perf. Mgmt.)</w:t>
      </w:r>
      <w:r w:rsidR="008F7785" w:rsidRPr="00AE5DCB">
        <w:rPr>
          <w:rFonts w:ascii="Verdana" w:hAnsi="Verdana"/>
          <w:sz w:val="20"/>
          <w:szCs w:val="20"/>
        </w:rPr>
        <w:t xml:space="preserve"> </w:t>
      </w:r>
      <w:r w:rsidR="008F7785" w:rsidRPr="00AE5DCB">
        <w:rPr>
          <w:rFonts w:ascii="Verdana" w:hAnsi="Verdana"/>
          <w:i/>
          <w:sz w:val="20"/>
          <w:szCs w:val="20"/>
        </w:rPr>
        <w:t>PowerPoint</w:t>
      </w:r>
      <w:r w:rsidR="00EB7401" w:rsidRPr="00AE5DCB">
        <w:rPr>
          <w:rFonts w:ascii="Verdana" w:hAnsi="Verdana"/>
          <w:sz w:val="20"/>
          <w:szCs w:val="20"/>
        </w:rPr>
        <w:t>/Performance Management</w:t>
      </w:r>
      <w:r w:rsidR="0001093B" w:rsidRPr="00AE5DCB">
        <w:rPr>
          <w:rFonts w:ascii="Verdana" w:hAnsi="Verdana"/>
          <w:sz w:val="20"/>
          <w:szCs w:val="20"/>
        </w:rPr>
        <w:t xml:space="preserve"> </w:t>
      </w:r>
      <w:hyperlink r:id="rId13" w:history="1">
        <w:r w:rsidR="0001093B" w:rsidRPr="00AE5DCB">
          <w:rPr>
            <w:rStyle w:val="Hyperlink"/>
            <w:rFonts w:ascii="Verdana" w:hAnsi="Verdana"/>
            <w:sz w:val="20"/>
            <w:szCs w:val="20"/>
          </w:rPr>
          <w:t>http://library.clemson.edu/depts/admin/human-resources/policies-and-procedures/performance-evaluation/</w:t>
        </w:r>
      </w:hyperlink>
    </w:p>
    <w:p w:rsidR="00C50BBF" w:rsidRPr="00AE5DCB" w:rsidRDefault="00C50BBF" w:rsidP="00C50BBF">
      <w:pPr>
        <w:pStyle w:val="ListParagraph"/>
        <w:numPr>
          <w:ilvl w:val="1"/>
          <w:numId w:val="1"/>
        </w:numPr>
        <w:rPr>
          <w:rFonts w:ascii="Verdana" w:hAnsi="Verdana"/>
          <w:sz w:val="20"/>
          <w:szCs w:val="20"/>
        </w:rPr>
      </w:pPr>
      <w:r w:rsidRPr="00AE5DCB">
        <w:rPr>
          <w:rFonts w:ascii="Verdana" w:hAnsi="Verdana"/>
          <w:sz w:val="20"/>
          <w:szCs w:val="20"/>
        </w:rPr>
        <w:t>Review SMART Goals</w:t>
      </w:r>
      <w:r w:rsidR="008659D4" w:rsidRPr="00AE5DCB">
        <w:rPr>
          <w:rFonts w:ascii="Verdana" w:hAnsi="Verdana"/>
          <w:sz w:val="20"/>
          <w:szCs w:val="20"/>
        </w:rPr>
        <w:t xml:space="preserve"> (can be found on </w:t>
      </w:r>
      <w:proofErr w:type="spellStart"/>
      <w:r w:rsidR="008659D4" w:rsidRPr="00AE5DCB">
        <w:rPr>
          <w:rFonts w:ascii="Verdana" w:hAnsi="Verdana"/>
          <w:sz w:val="20"/>
          <w:szCs w:val="20"/>
        </w:rPr>
        <w:t>StaffWeb</w:t>
      </w:r>
      <w:proofErr w:type="spellEnd"/>
      <w:r w:rsidR="008659D4" w:rsidRPr="00AE5DCB">
        <w:rPr>
          <w:rFonts w:ascii="Verdana" w:hAnsi="Verdana"/>
          <w:sz w:val="20"/>
          <w:szCs w:val="20"/>
        </w:rPr>
        <w:t>)</w:t>
      </w:r>
    </w:p>
    <w:p w:rsidR="008659D4" w:rsidRPr="00AE5DCB" w:rsidRDefault="00A64E04" w:rsidP="008659D4">
      <w:pPr>
        <w:pStyle w:val="ListParagraph"/>
        <w:ind w:firstLine="720"/>
        <w:rPr>
          <w:rFonts w:ascii="Verdana" w:hAnsi="Verdana"/>
          <w:sz w:val="18"/>
          <w:szCs w:val="20"/>
        </w:rPr>
      </w:pPr>
      <w:hyperlink r:id="rId14" w:history="1">
        <w:r w:rsidR="008659D4" w:rsidRPr="00AE5DCB">
          <w:rPr>
            <w:rStyle w:val="Hyperlink"/>
            <w:rFonts w:ascii="Verdana" w:hAnsi="Verdana"/>
            <w:sz w:val="20"/>
          </w:rPr>
          <w:t>http://library.clemson.edu/depts/admin/documents/2015/06/smart-goals.pdf</w:t>
        </w:r>
      </w:hyperlink>
    </w:p>
    <w:p w:rsidR="003F517E" w:rsidRPr="00AE5DCB" w:rsidRDefault="003F517E" w:rsidP="008659D4">
      <w:pPr>
        <w:pStyle w:val="ListParagraph"/>
        <w:numPr>
          <w:ilvl w:val="0"/>
          <w:numId w:val="1"/>
        </w:numPr>
        <w:rPr>
          <w:rStyle w:val="Hyperlink"/>
          <w:rFonts w:ascii="Verdana" w:hAnsi="Verdana"/>
          <w:color w:val="auto"/>
          <w:sz w:val="20"/>
          <w:szCs w:val="20"/>
          <w:u w:val="none"/>
        </w:rPr>
      </w:pPr>
      <w:r w:rsidRPr="00AE5DCB">
        <w:rPr>
          <w:rStyle w:val="Hyperlink"/>
          <w:rFonts w:ascii="Verdana" w:hAnsi="Verdana"/>
          <w:color w:val="auto"/>
          <w:sz w:val="20"/>
          <w:szCs w:val="20"/>
          <w:u w:val="none"/>
        </w:rPr>
        <w:t xml:space="preserve">Review “Art of Conflict Resolution” and “How to Handle Difficult Discussions” </w:t>
      </w:r>
      <w:r w:rsidRPr="00AE5DCB">
        <w:rPr>
          <w:rStyle w:val="Hyperlink"/>
          <w:rFonts w:ascii="Verdana" w:hAnsi="Verdana"/>
          <w:i/>
          <w:color w:val="auto"/>
          <w:sz w:val="20"/>
          <w:szCs w:val="20"/>
          <w:u w:val="none"/>
        </w:rPr>
        <w:t>PowerPoint presentations</w:t>
      </w:r>
      <w:r w:rsidRPr="00AE5DCB">
        <w:rPr>
          <w:rStyle w:val="Hyperlink"/>
          <w:rFonts w:ascii="Verdana" w:hAnsi="Verdana"/>
          <w:color w:val="auto"/>
          <w:sz w:val="20"/>
          <w:szCs w:val="20"/>
          <w:u w:val="none"/>
        </w:rPr>
        <w:t xml:space="preserve">: </w:t>
      </w:r>
      <w:hyperlink r:id="rId15" w:history="1">
        <w:r w:rsidRPr="00AE5DCB">
          <w:rPr>
            <w:rStyle w:val="Hyperlink"/>
            <w:rFonts w:ascii="Verdana" w:hAnsi="Verdana"/>
            <w:sz w:val="20"/>
            <w:szCs w:val="20"/>
          </w:rPr>
          <w:t>http://library.clemson.edu/depts/admin/documents/2015/12/art-of-conflict-resolution.pdf</w:t>
        </w:r>
      </w:hyperlink>
    </w:p>
    <w:p w:rsidR="003F517E" w:rsidRPr="00AE5DCB" w:rsidRDefault="00A64E04" w:rsidP="003F517E">
      <w:pPr>
        <w:pStyle w:val="ListParagraph"/>
        <w:rPr>
          <w:rStyle w:val="Hyperlink"/>
          <w:rFonts w:ascii="Verdana" w:hAnsi="Verdana"/>
          <w:color w:val="auto"/>
          <w:sz w:val="20"/>
          <w:szCs w:val="20"/>
          <w:u w:val="none"/>
        </w:rPr>
      </w:pPr>
      <w:hyperlink r:id="rId16" w:history="1">
        <w:r w:rsidR="00A070B9" w:rsidRPr="00AE5DCB">
          <w:rPr>
            <w:rStyle w:val="Hyperlink"/>
            <w:rFonts w:ascii="Verdana" w:hAnsi="Verdana"/>
            <w:sz w:val="20"/>
            <w:szCs w:val="20"/>
          </w:rPr>
          <w:t>http://library.clemson.edu/depts/admin/documents/2016/02/handling-difficult-discussions-training-session-1-19-16.pdf</w:t>
        </w:r>
      </w:hyperlink>
    </w:p>
    <w:p w:rsidR="00262A25" w:rsidRPr="00AE5DCB" w:rsidRDefault="00E027CE" w:rsidP="00262A25">
      <w:pPr>
        <w:pStyle w:val="ListParagraph"/>
        <w:numPr>
          <w:ilvl w:val="0"/>
          <w:numId w:val="1"/>
        </w:numPr>
        <w:rPr>
          <w:rFonts w:ascii="Verdana" w:hAnsi="Verdana"/>
          <w:sz w:val="20"/>
          <w:szCs w:val="20"/>
        </w:rPr>
      </w:pPr>
      <w:r w:rsidRPr="00AE5DCB">
        <w:rPr>
          <w:rFonts w:ascii="Verdana" w:hAnsi="Verdana"/>
          <w:sz w:val="20"/>
          <w:szCs w:val="20"/>
        </w:rPr>
        <w:t>Review W</w:t>
      </w:r>
      <w:r w:rsidR="00262A25" w:rsidRPr="00AE5DCB">
        <w:rPr>
          <w:rFonts w:ascii="Verdana" w:hAnsi="Verdana"/>
          <w:sz w:val="20"/>
          <w:szCs w:val="20"/>
        </w:rPr>
        <w:t>ork-Related Injuries/Workers’ Compensation</w:t>
      </w:r>
      <w:r w:rsidR="008F7785" w:rsidRPr="00AE5DCB">
        <w:rPr>
          <w:rFonts w:ascii="Verdana" w:hAnsi="Verdana"/>
          <w:sz w:val="20"/>
          <w:szCs w:val="20"/>
        </w:rPr>
        <w:t xml:space="preserve"> </w:t>
      </w:r>
      <w:hyperlink r:id="rId17" w:history="1">
        <w:r w:rsidR="0001093B" w:rsidRPr="00AE5DCB">
          <w:rPr>
            <w:rStyle w:val="Hyperlink"/>
            <w:rFonts w:ascii="Verdana" w:hAnsi="Verdana"/>
            <w:sz w:val="20"/>
            <w:szCs w:val="20"/>
          </w:rPr>
          <w:t>http://library.clemson.edu/depts/admin/human-resources/benefits/work-related-injury-procedures/</w:t>
        </w:r>
      </w:hyperlink>
    </w:p>
    <w:p w:rsidR="008F7785" w:rsidRPr="00AE5DCB" w:rsidRDefault="00E027CE" w:rsidP="00E15115">
      <w:pPr>
        <w:pStyle w:val="ListParagraph"/>
        <w:numPr>
          <w:ilvl w:val="0"/>
          <w:numId w:val="1"/>
        </w:numPr>
        <w:rPr>
          <w:rFonts w:ascii="Verdana" w:hAnsi="Verdana"/>
          <w:sz w:val="20"/>
          <w:szCs w:val="20"/>
        </w:rPr>
      </w:pPr>
      <w:r w:rsidRPr="00AE5DCB">
        <w:rPr>
          <w:rFonts w:ascii="Verdana" w:hAnsi="Verdana"/>
          <w:sz w:val="20"/>
          <w:szCs w:val="20"/>
        </w:rPr>
        <w:t>Review</w:t>
      </w:r>
      <w:r w:rsidRPr="00AE5DCB">
        <w:rPr>
          <w:rFonts w:ascii="Verdana" w:hAnsi="Verdana"/>
        </w:rPr>
        <w:t xml:space="preserve"> </w:t>
      </w:r>
      <w:hyperlink r:id="rId18" w:history="1">
        <w:r w:rsidR="008F7785" w:rsidRPr="00AE5DCB">
          <w:rPr>
            <w:rStyle w:val="Hyperlink"/>
            <w:rFonts w:ascii="Verdana" w:hAnsi="Verdana"/>
            <w:sz w:val="20"/>
            <w:szCs w:val="20"/>
          </w:rPr>
          <w:t xml:space="preserve">Discipline </w:t>
        </w:r>
        <w:r w:rsidR="008F7785" w:rsidRPr="00AE5DCB">
          <w:rPr>
            <w:rStyle w:val="Hyperlink"/>
            <w:rFonts w:ascii="Verdana" w:hAnsi="Verdana"/>
            <w:i/>
            <w:sz w:val="20"/>
            <w:szCs w:val="20"/>
          </w:rPr>
          <w:t>PowerPoint</w:t>
        </w:r>
        <w:r w:rsidR="00EB7401" w:rsidRPr="00AE5DCB">
          <w:rPr>
            <w:rStyle w:val="Hyperlink"/>
            <w:rFonts w:ascii="Verdana" w:hAnsi="Verdana"/>
            <w:sz w:val="20"/>
            <w:szCs w:val="20"/>
          </w:rPr>
          <w:t>/Corrective Actions</w:t>
        </w:r>
      </w:hyperlink>
      <w:r w:rsidR="00453720" w:rsidRPr="00AE5DCB">
        <w:rPr>
          <w:rFonts w:ascii="Verdana" w:hAnsi="Verdana"/>
          <w:sz w:val="20"/>
          <w:szCs w:val="20"/>
        </w:rPr>
        <w:t xml:space="preserve"> – </w:t>
      </w:r>
      <w:r w:rsidR="00E15115" w:rsidRPr="00AE5DCB">
        <w:rPr>
          <w:rFonts w:ascii="Verdana" w:hAnsi="Verdana"/>
          <w:i/>
          <w:sz w:val="20"/>
          <w:szCs w:val="20"/>
        </w:rPr>
        <w:t>http://library.clemson.edu/depts/admin/human-resources/staff-supervisory-resources/training-resources/</w:t>
      </w:r>
    </w:p>
    <w:p w:rsidR="000651F2" w:rsidRPr="00AE5DCB" w:rsidRDefault="00E027CE" w:rsidP="004F6ED6">
      <w:pPr>
        <w:pStyle w:val="ListParagraph"/>
        <w:numPr>
          <w:ilvl w:val="0"/>
          <w:numId w:val="1"/>
        </w:numPr>
        <w:rPr>
          <w:rFonts w:ascii="Verdana" w:hAnsi="Verdana"/>
          <w:sz w:val="20"/>
          <w:szCs w:val="20"/>
        </w:rPr>
      </w:pPr>
      <w:r w:rsidRPr="00AE5DCB">
        <w:rPr>
          <w:rFonts w:ascii="Verdana" w:hAnsi="Verdana"/>
          <w:sz w:val="20"/>
          <w:szCs w:val="20"/>
        </w:rPr>
        <w:t xml:space="preserve">Review </w:t>
      </w:r>
      <w:hyperlink r:id="rId19" w:history="1">
        <w:r w:rsidR="000651F2" w:rsidRPr="00AE5DCB">
          <w:rPr>
            <w:rStyle w:val="Hyperlink"/>
            <w:rFonts w:ascii="Verdana" w:hAnsi="Verdana"/>
            <w:sz w:val="20"/>
            <w:szCs w:val="20"/>
          </w:rPr>
          <w:t>Diversity in the Workplace</w:t>
        </w:r>
      </w:hyperlink>
      <w:r w:rsidR="000651F2" w:rsidRPr="00AE5DCB">
        <w:rPr>
          <w:rFonts w:ascii="Verdana" w:hAnsi="Verdana"/>
          <w:sz w:val="20"/>
          <w:szCs w:val="20"/>
        </w:rPr>
        <w:t xml:space="preserve"> – </w:t>
      </w:r>
      <w:r w:rsidR="004F6ED6" w:rsidRPr="00AE5DCB">
        <w:rPr>
          <w:rFonts w:ascii="Verdana" w:hAnsi="Verdana"/>
          <w:sz w:val="20"/>
          <w:szCs w:val="20"/>
        </w:rPr>
        <w:t>http://library.clemson.edu/depts/admin/human-resources/staff-supervisory-resources/training-resources/</w:t>
      </w:r>
    </w:p>
    <w:p w:rsidR="00EB7401" w:rsidRPr="00AE5DCB" w:rsidRDefault="00E027CE" w:rsidP="008F7785">
      <w:pPr>
        <w:pStyle w:val="ListParagraph"/>
        <w:numPr>
          <w:ilvl w:val="0"/>
          <w:numId w:val="1"/>
        </w:numPr>
        <w:rPr>
          <w:rFonts w:ascii="Verdana" w:hAnsi="Verdana"/>
          <w:sz w:val="20"/>
          <w:szCs w:val="20"/>
        </w:rPr>
      </w:pPr>
      <w:r w:rsidRPr="00AE5DCB">
        <w:rPr>
          <w:rFonts w:ascii="Verdana" w:hAnsi="Verdana"/>
          <w:sz w:val="20"/>
          <w:szCs w:val="20"/>
        </w:rPr>
        <w:t xml:space="preserve">Review </w:t>
      </w:r>
      <w:r w:rsidR="00EB7401" w:rsidRPr="00AE5DCB">
        <w:rPr>
          <w:rFonts w:ascii="Verdana" w:hAnsi="Verdana"/>
          <w:sz w:val="20"/>
          <w:szCs w:val="20"/>
        </w:rPr>
        <w:t>Leave/Timekeeping</w:t>
      </w:r>
    </w:p>
    <w:p w:rsidR="00355402" w:rsidRPr="00AE5DCB" w:rsidRDefault="00355402" w:rsidP="00355402">
      <w:pPr>
        <w:pStyle w:val="ListParagraph"/>
        <w:numPr>
          <w:ilvl w:val="1"/>
          <w:numId w:val="1"/>
        </w:numPr>
        <w:rPr>
          <w:rFonts w:ascii="Verdana" w:hAnsi="Verdana"/>
          <w:sz w:val="20"/>
          <w:szCs w:val="20"/>
        </w:rPr>
      </w:pPr>
      <w:r w:rsidRPr="00AE5DCB">
        <w:rPr>
          <w:rFonts w:ascii="Verdana" w:hAnsi="Verdana"/>
          <w:sz w:val="20"/>
          <w:szCs w:val="20"/>
        </w:rPr>
        <w:t xml:space="preserve">Workweek: </w:t>
      </w:r>
      <w:hyperlink r:id="rId20" w:history="1">
        <w:r w:rsidRPr="00AE5DCB">
          <w:rPr>
            <w:rStyle w:val="Hyperlink"/>
            <w:rFonts w:ascii="Verdana" w:hAnsi="Verdana"/>
            <w:sz w:val="20"/>
            <w:szCs w:val="20"/>
          </w:rPr>
          <w:t>http://workgroups.clemson.edu/FIN5337_HR_POLY_PROC_MANUAL/view_document.php?id=178</w:t>
        </w:r>
      </w:hyperlink>
    </w:p>
    <w:p w:rsidR="00355402" w:rsidRPr="00AE5DCB" w:rsidRDefault="00355402" w:rsidP="00355402">
      <w:pPr>
        <w:pStyle w:val="ListParagraph"/>
        <w:numPr>
          <w:ilvl w:val="1"/>
          <w:numId w:val="1"/>
        </w:numPr>
        <w:rPr>
          <w:rFonts w:ascii="Verdana" w:hAnsi="Verdana"/>
          <w:sz w:val="20"/>
          <w:szCs w:val="20"/>
        </w:rPr>
      </w:pPr>
      <w:r w:rsidRPr="00AE5DCB">
        <w:rPr>
          <w:rFonts w:ascii="Verdana" w:hAnsi="Verdana"/>
          <w:sz w:val="20"/>
          <w:szCs w:val="20"/>
        </w:rPr>
        <w:t>Overtime: Unauthorized within Library</w:t>
      </w:r>
      <w:r w:rsidR="00F8001A" w:rsidRPr="00AE5DCB">
        <w:rPr>
          <w:rFonts w:ascii="Verdana" w:hAnsi="Verdana"/>
          <w:sz w:val="20"/>
          <w:szCs w:val="20"/>
        </w:rPr>
        <w:t xml:space="preserve"> (except in extenuating circumstances and with prior approval from the Dean and Unit Head)</w:t>
      </w:r>
      <w:r w:rsidRPr="00AE5DCB">
        <w:rPr>
          <w:rFonts w:ascii="Verdana" w:hAnsi="Verdana"/>
          <w:sz w:val="20"/>
          <w:szCs w:val="20"/>
        </w:rPr>
        <w:t>, therefore non-exempt employees must not work more than 40 hours per workweek</w:t>
      </w:r>
    </w:p>
    <w:p w:rsidR="00355402" w:rsidRPr="00AE5DCB" w:rsidRDefault="00355402" w:rsidP="00355402">
      <w:pPr>
        <w:pStyle w:val="ListParagraph"/>
        <w:numPr>
          <w:ilvl w:val="1"/>
          <w:numId w:val="1"/>
        </w:numPr>
        <w:rPr>
          <w:rFonts w:ascii="Verdana" w:hAnsi="Verdana"/>
          <w:sz w:val="20"/>
          <w:szCs w:val="20"/>
        </w:rPr>
      </w:pPr>
      <w:r w:rsidRPr="00AE5DCB">
        <w:rPr>
          <w:rFonts w:ascii="Verdana" w:hAnsi="Verdana"/>
          <w:sz w:val="20"/>
          <w:szCs w:val="20"/>
        </w:rPr>
        <w:t>Student Employment: Students must never work more than 28 hours within a workweek (international students cannot work more than 20 hours per workweek unless classes are not in session)</w:t>
      </w:r>
    </w:p>
    <w:p w:rsidR="00355402" w:rsidRPr="00AE5DCB" w:rsidRDefault="00355402" w:rsidP="00355402">
      <w:pPr>
        <w:pStyle w:val="ListParagraph"/>
        <w:numPr>
          <w:ilvl w:val="1"/>
          <w:numId w:val="1"/>
        </w:numPr>
        <w:rPr>
          <w:rFonts w:ascii="Verdana" w:hAnsi="Verdana"/>
          <w:sz w:val="20"/>
          <w:szCs w:val="20"/>
        </w:rPr>
      </w:pPr>
      <w:r w:rsidRPr="00AE5DCB">
        <w:rPr>
          <w:rFonts w:ascii="Verdana" w:hAnsi="Verdana"/>
          <w:sz w:val="20"/>
          <w:szCs w:val="20"/>
        </w:rPr>
        <w:t xml:space="preserve">Non-exempt employees and students clock in/out through </w:t>
      </w:r>
      <w:hyperlink r:id="rId21" w:history="1">
        <w:r w:rsidRPr="00C34A49">
          <w:rPr>
            <w:rStyle w:val="Hyperlink"/>
            <w:rFonts w:ascii="Verdana" w:hAnsi="Verdana"/>
            <w:sz w:val="20"/>
            <w:szCs w:val="20"/>
          </w:rPr>
          <w:t>Kronos</w:t>
        </w:r>
      </w:hyperlink>
    </w:p>
    <w:p w:rsidR="00355402" w:rsidRPr="00AE5DCB" w:rsidRDefault="00355402" w:rsidP="00355402">
      <w:pPr>
        <w:pStyle w:val="ListParagraph"/>
        <w:numPr>
          <w:ilvl w:val="1"/>
          <w:numId w:val="1"/>
        </w:numPr>
        <w:rPr>
          <w:rFonts w:ascii="Verdana" w:hAnsi="Verdana"/>
          <w:sz w:val="20"/>
          <w:szCs w:val="20"/>
        </w:rPr>
      </w:pPr>
      <w:r w:rsidRPr="00AE5DCB">
        <w:rPr>
          <w:rFonts w:ascii="Verdana" w:hAnsi="Verdana"/>
          <w:sz w:val="20"/>
          <w:szCs w:val="20"/>
        </w:rPr>
        <w:t>Permanent</w:t>
      </w:r>
      <w:r w:rsidR="00F8001A" w:rsidRPr="00AE5DCB">
        <w:rPr>
          <w:rFonts w:ascii="Verdana" w:hAnsi="Verdana"/>
          <w:sz w:val="20"/>
          <w:szCs w:val="20"/>
        </w:rPr>
        <w:t xml:space="preserve"> </w:t>
      </w:r>
      <w:r w:rsidR="00831D16" w:rsidRPr="00AE5DCB">
        <w:rPr>
          <w:rFonts w:ascii="Verdana" w:hAnsi="Verdana"/>
          <w:sz w:val="20"/>
          <w:szCs w:val="20"/>
        </w:rPr>
        <w:t>and</w:t>
      </w:r>
      <w:r w:rsidR="00F8001A" w:rsidRPr="00AE5DCB">
        <w:rPr>
          <w:rFonts w:ascii="Verdana" w:hAnsi="Verdana"/>
          <w:sz w:val="20"/>
          <w:szCs w:val="20"/>
        </w:rPr>
        <w:t xml:space="preserve"> TLP</w:t>
      </w:r>
      <w:r w:rsidRPr="00AE5DCB">
        <w:rPr>
          <w:rFonts w:ascii="Verdana" w:hAnsi="Verdana"/>
          <w:sz w:val="20"/>
          <w:szCs w:val="20"/>
        </w:rPr>
        <w:t xml:space="preserve"> employees request time-off through Kronos</w:t>
      </w:r>
    </w:p>
    <w:p w:rsidR="00A24599" w:rsidRPr="00AE5DCB" w:rsidRDefault="00355402" w:rsidP="00355402">
      <w:pPr>
        <w:pStyle w:val="ListParagraph"/>
        <w:numPr>
          <w:ilvl w:val="1"/>
          <w:numId w:val="1"/>
        </w:numPr>
        <w:rPr>
          <w:rFonts w:ascii="Verdana" w:hAnsi="Verdana"/>
          <w:sz w:val="20"/>
          <w:szCs w:val="20"/>
        </w:rPr>
      </w:pPr>
      <w:r w:rsidRPr="00AE5DCB">
        <w:rPr>
          <w:rFonts w:ascii="Verdana" w:hAnsi="Verdana"/>
          <w:sz w:val="20"/>
          <w:szCs w:val="20"/>
        </w:rPr>
        <w:t xml:space="preserve">As a supervisor, you are responsible for monitoring and approving time and leave.  </w:t>
      </w:r>
    </w:p>
    <w:p w:rsidR="00355402" w:rsidRPr="00AE5DCB" w:rsidRDefault="00355402" w:rsidP="00A24599">
      <w:pPr>
        <w:pStyle w:val="ListParagraph"/>
        <w:numPr>
          <w:ilvl w:val="2"/>
          <w:numId w:val="1"/>
        </w:numPr>
        <w:rPr>
          <w:rFonts w:ascii="Verdana" w:hAnsi="Verdana"/>
          <w:sz w:val="20"/>
          <w:szCs w:val="20"/>
        </w:rPr>
      </w:pPr>
      <w:r w:rsidRPr="00AE5DCB">
        <w:rPr>
          <w:rFonts w:ascii="Verdana" w:hAnsi="Verdana"/>
          <w:sz w:val="20"/>
          <w:szCs w:val="20"/>
        </w:rPr>
        <w:lastRenderedPageBreak/>
        <w:t xml:space="preserve">It is recommended to monitor </w:t>
      </w:r>
      <w:r w:rsidR="00A24599" w:rsidRPr="00AE5DCB">
        <w:rPr>
          <w:rFonts w:ascii="Verdana" w:hAnsi="Verdana"/>
          <w:sz w:val="20"/>
          <w:szCs w:val="20"/>
        </w:rPr>
        <w:t xml:space="preserve">time and leave </w:t>
      </w:r>
      <w:r w:rsidRPr="00AE5DCB">
        <w:rPr>
          <w:rFonts w:ascii="Verdana" w:hAnsi="Verdana"/>
          <w:sz w:val="20"/>
          <w:szCs w:val="20"/>
        </w:rPr>
        <w:t>daily but you must approve time at the end of each pay period (1</w:t>
      </w:r>
      <w:r w:rsidRPr="00AE5DCB">
        <w:rPr>
          <w:rFonts w:ascii="Verdana" w:hAnsi="Verdana"/>
          <w:sz w:val="20"/>
          <w:szCs w:val="20"/>
          <w:vertAlign w:val="superscript"/>
        </w:rPr>
        <w:t>st</w:t>
      </w:r>
      <w:r w:rsidRPr="00AE5DCB">
        <w:rPr>
          <w:rFonts w:ascii="Verdana" w:hAnsi="Verdana"/>
          <w:sz w:val="20"/>
          <w:szCs w:val="20"/>
        </w:rPr>
        <w:t xml:space="preserve"> and 16</w:t>
      </w:r>
      <w:r w:rsidRPr="00AE5DCB">
        <w:rPr>
          <w:rFonts w:ascii="Verdana" w:hAnsi="Verdana"/>
          <w:sz w:val="20"/>
          <w:szCs w:val="20"/>
          <w:vertAlign w:val="superscript"/>
        </w:rPr>
        <w:t>th</w:t>
      </w:r>
      <w:r w:rsidRPr="00AE5DCB">
        <w:rPr>
          <w:rFonts w:ascii="Verdana" w:hAnsi="Verdana"/>
          <w:sz w:val="20"/>
          <w:szCs w:val="20"/>
        </w:rPr>
        <w:t xml:space="preserve"> of each month)</w:t>
      </w:r>
      <w:r w:rsidR="00C50BBF" w:rsidRPr="00AE5DCB">
        <w:rPr>
          <w:rFonts w:ascii="Verdana" w:hAnsi="Verdana"/>
          <w:sz w:val="20"/>
          <w:szCs w:val="20"/>
        </w:rPr>
        <w:t>.</w:t>
      </w:r>
    </w:p>
    <w:p w:rsidR="00355402" w:rsidRPr="00C34A49" w:rsidRDefault="00A64E04" w:rsidP="00355402">
      <w:pPr>
        <w:pStyle w:val="ListParagraph"/>
        <w:numPr>
          <w:ilvl w:val="1"/>
          <w:numId w:val="1"/>
        </w:numPr>
        <w:rPr>
          <w:rStyle w:val="Hyperlink"/>
          <w:rFonts w:ascii="Verdana" w:hAnsi="Verdana"/>
          <w:color w:val="auto"/>
          <w:sz w:val="20"/>
          <w:szCs w:val="20"/>
          <w:u w:val="none"/>
        </w:rPr>
      </w:pPr>
      <w:hyperlink r:id="rId22" w:history="1">
        <w:r w:rsidR="00355402" w:rsidRPr="00AE5DCB">
          <w:rPr>
            <w:rStyle w:val="Hyperlink"/>
            <w:rFonts w:ascii="Verdana" w:hAnsi="Verdana"/>
            <w:sz w:val="20"/>
            <w:szCs w:val="20"/>
          </w:rPr>
          <w:t>http://library.clemson.edu/depts/admin/human-resources/kronos/</w:t>
        </w:r>
      </w:hyperlink>
    </w:p>
    <w:p w:rsidR="00C34A49" w:rsidRPr="009A4355" w:rsidRDefault="00C34A49" w:rsidP="00261FB4">
      <w:pPr>
        <w:pStyle w:val="ListParagraph"/>
        <w:numPr>
          <w:ilvl w:val="0"/>
          <w:numId w:val="1"/>
        </w:numPr>
        <w:rPr>
          <w:rStyle w:val="Hyperlink"/>
          <w:rFonts w:ascii="Verdana" w:hAnsi="Verdana"/>
          <w:color w:val="auto"/>
          <w:sz w:val="20"/>
          <w:szCs w:val="20"/>
          <w:u w:val="none"/>
        </w:rPr>
      </w:pPr>
      <w:r w:rsidRPr="009A4355">
        <w:rPr>
          <w:rStyle w:val="Hyperlink"/>
          <w:rFonts w:ascii="Verdana" w:hAnsi="Verdana"/>
          <w:color w:val="auto"/>
          <w:sz w:val="20"/>
          <w:szCs w:val="20"/>
          <w:u w:val="none"/>
        </w:rPr>
        <w:t xml:space="preserve">Discuss when to take breaks and for how long, whether or not the employee is exempt or non-exempt. </w:t>
      </w:r>
    </w:p>
    <w:p w:rsidR="00EB7401" w:rsidRPr="00AE5DCB" w:rsidRDefault="00EB7401" w:rsidP="008F7785">
      <w:pPr>
        <w:pStyle w:val="ListParagraph"/>
        <w:numPr>
          <w:ilvl w:val="0"/>
          <w:numId w:val="1"/>
        </w:numPr>
        <w:rPr>
          <w:rFonts w:ascii="Verdana" w:hAnsi="Verdana"/>
          <w:sz w:val="20"/>
          <w:szCs w:val="20"/>
        </w:rPr>
      </w:pPr>
      <w:r w:rsidRPr="00AE5DCB">
        <w:rPr>
          <w:rFonts w:ascii="Verdana" w:hAnsi="Verdana"/>
          <w:sz w:val="20"/>
          <w:szCs w:val="20"/>
        </w:rPr>
        <w:t>Authorized Driver</w:t>
      </w:r>
      <w:r w:rsidR="00966122" w:rsidRPr="00AE5DCB">
        <w:rPr>
          <w:rFonts w:ascii="Verdana" w:hAnsi="Verdana"/>
          <w:sz w:val="20"/>
          <w:szCs w:val="20"/>
        </w:rPr>
        <w:t>s</w:t>
      </w:r>
      <w:r w:rsidR="00792A9C" w:rsidRPr="00AE5DCB">
        <w:rPr>
          <w:rFonts w:ascii="Verdana" w:hAnsi="Verdana"/>
          <w:sz w:val="20"/>
          <w:szCs w:val="20"/>
        </w:rPr>
        <w:t xml:space="preserve"> (if necessary)</w:t>
      </w:r>
    </w:p>
    <w:p w:rsidR="00A24599" w:rsidRPr="00AE5DCB" w:rsidRDefault="00A24599" w:rsidP="00A24599">
      <w:pPr>
        <w:pStyle w:val="ListParagraph"/>
        <w:numPr>
          <w:ilvl w:val="1"/>
          <w:numId w:val="1"/>
        </w:numPr>
        <w:rPr>
          <w:rFonts w:ascii="Verdana" w:hAnsi="Verdana"/>
          <w:sz w:val="20"/>
          <w:szCs w:val="20"/>
        </w:rPr>
      </w:pPr>
      <w:r w:rsidRPr="00AE5DCB">
        <w:rPr>
          <w:rFonts w:ascii="Verdana" w:hAnsi="Verdana"/>
          <w:sz w:val="20"/>
          <w:szCs w:val="20"/>
        </w:rPr>
        <w:t xml:space="preserve">Must have valid driver’s license and </w:t>
      </w:r>
      <w:r w:rsidR="00F8001A" w:rsidRPr="00AE5DCB">
        <w:rPr>
          <w:rFonts w:ascii="Verdana" w:hAnsi="Verdana"/>
          <w:sz w:val="20"/>
          <w:szCs w:val="20"/>
        </w:rPr>
        <w:t>satisfactory</w:t>
      </w:r>
      <w:r w:rsidRPr="00AE5DCB">
        <w:rPr>
          <w:rFonts w:ascii="Verdana" w:hAnsi="Verdana"/>
          <w:sz w:val="20"/>
          <w:szCs w:val="20"/>
        </w:rPr>
        <w:t xml:space="preserve"> driving record</w:t>
      </w:r>
    </w:p>
    <w:p w:rsidR="00A24599" w:rsidRPr="00AE5DCB" w:rsidRDefault="00A24599" w:rsidP="00A24599">
      <w:pPr>
        <w:pStyle w:val="ListParagraph"/>
        <w:numPr>
          <w:ilvl w:val="1"/>
          <w:numId w:val="1"/>
        </w:numPr>
        <w:rPr>
          <w:rFonts w:ascii="Verdana" w:hAnsi="Verdana"/>
          <w:sz w:val="20"/>
          <w:szCs w:val="20"/>
        </w:rPr>
      </w:pPr>
      <w:r w:rsidRPr="00AE5DCB">
        <w:rPr>
          <w:rFonts w:ascii="Verdana" w:hAnsi="Verdana"/>
          <w:sz w:val="20"/>
          <w:szCs w:val="20"/>
        </w:rPr>
        <w:t xml:space="preserve">Must pass background check to drive university vehicles </w:t>
      </w:r>
    </w:p>
    <w:p w:rsidR="00C82433" w:rsidRPr="00AE5DCB" w:rsidRDefault="00A64E04" w:rsidP="00C82433">
      <w:pPr>
        <w:pStyle w:val="ListParagraph"/>
        <w:numPr>
          <w:ilvl w:val="2"/>
          <w:numId w:val="1"/>
        </w:numPr>
        <w:rPr>
          <w:rFonts w:ascii="Verdana" w:hAnsi="Verdana"/>
          <w:sz w:val="20"/>
          <w:szCs w:val="20"/>
        </w:rPr>
      </w:pPr>
      <w:hyperlink r:id="rId23" w:history="1">
        <w:r w:rsidR="00C82433" w:rsidRPr="00AE5DCB">
          <w:rPr>
            <w:rStyle w:val="Hyperlink"/>
            <w:rFonts w:ascii="Verdana" w:hAnsi="Verdana"/>
            <w:sz w:val="20"/>
            <w:szCs w:val="20"/>
          </w:rPr>
          <w:t>Motor Vehicle Check Request</w:t>
        </w:r>
      </w:hyperlink>
      <w:r w:rsidR="00C82433" w:rsidRPr="00AE5DCB">
        <w:rPr>
          <w:rFonts w:ascii="Verdana" w:hAnsi="Verdana"/>
          <w:sz w:val="20"/>
          <w:szCs w:val="20"/>
        </w:rPr>
        <w:t>: http://library.clemson.edu/depts/admin/forms-and-resources/motor-vehicle-request-form/</w:t>
      </w:r>
    </w:p>
    <w:p w:rsidR="00D23EFC" w:rsidRPr="00AE5DCB" w:rsidRDefault="00E027CE" w:rsidP="00D23EFC">
      <w:pPr>
        <w:pStyle w:val="ListParagraph"/>
        <w:numPr>
          <w:ilvl w:val="0"/>
          <w:numId w:val="1"/>
        </w:numPr>
        <w:rPr>
          <w:rFonts w:ascii="Verdana" w:hAnsi="Verdana"/>
          <w:sz w:val="20"/>
          <w:szCs w:val="20"/>
        </w:rPr>
      </w:pPr>
      <w:r w:rsidRPr="00AE5DCB">
        <w:rPr>
          <w:rFonts w:ascii="Verdana" w:hAnsi="Verdana"/>
          <w:sz w:val="20"/>
          <w:szCs w:val="20"/>
        </w:rPr>
        <w:t xml:space="preserve">Attend </w:t>
      </w:r>
      <w:r w:rsidR="005611B0" w:rsidRPr="00AE5DCB">
        <w:rPr>
          <w:rFonts w:ascii="Verdana" w:hAnsi="Verdana"/>
          <w:sz w:val="20"/>
          <w:szCs w:val="20"/>
        </w:rPr>
        <w:t xml:space="preserve">Civil Treatment for Leaders </w:t>
      </w:r>
      <w:r w:rsidR="008F7785" w:rsidRPr="00AE5DCB">
        <w:rPr>
          <w:rFonts w:ascii="Verdana" w:hAnsi="Verdana"/>
          <w:sz w:val="20"/>
          <w:szCs w:val="20"/>
        </w:rPr>
        <w:t>training (hosted by Access &amp; Equity)</w:t>
      </w:r>
    </w:p>
    <w:p w:rsidR="00D23EFC" w:rsidRPr="00AE5DCB" w:rsidRDefault="00D23EFC" w:rsidP="00D23EFC">
      <w:pPr>
        <w:pStyle w:val="ListParagraph"/>
        <w:numPr>
          <w:ilvl w:val="0"/>
          <w:numId w:val="1"/>
        </w:numPr>
        <w:rPr>
          <w:rFonts w:ascii="Verdana" w:hAnsi="Verdana"/>
          <w:sz w:val="20"/>
          <w:szCs w:val="20"/>
        </w:rPr>
      </w:pPr>
      <w:r w:rsidRPr="00AE5DCB">
        <w:rPr>
          <w:rFonts w:ascii="Verdana" w:hAnsi="Verdana"/>
          <w:sz w:val="20"/>
          <w:szCs w:val="20"/>
        </w:rPr>
        <w:t>Watch recorded “7 Fundamentals for Supervisors: A Webinar Series</w:t>
      </w:r>
      <w:r w:rsidR="00792A9C" w:rsidRPr="00AE5DCB">
        <w:rPr>
          <w:rFonts w:ascii="Verdana" w:hAnsi="Verdana"/>
          <w:sz w:val="20"/>
          <w:szCs w:val="20"/>
        </w:rPr>
        <w:t>”</w:t>
      </w:r>
      <w:r w:rsidRPr="00AE5DCB">
        <w:rPr>
          <w:rFonts w:ascii="Verdana" w:hAnsi="Verdana"/>
          <w:sz w:val="20"/>
          <w:szCs w:val="20"/>
        </w:rPr>
        <w:t xml:space="preserve">: </w:t>
      </w:r>
      <w:hyperlink r:id="rId24" w:history="1">
        <w:r w:rsidRPr="00AE5DCB">
          <w:rPr>
            <w:rStyle w:val="Hyperlink"/>
            <w:rFonts w:ascii="Verdana" w:hAnsi="Verdana"/>
            <w:sz w:val="20"/>
            <w:szCs w:val="20"/>
          </w:rPr>
          <w:t>https://www.clemson.edu/employment/worklife/supervisor-webinar-series</w:t>
        </w:r>
      </w:hyperlink>
    </w:p>
    <w:p w:rsidR="00AE5DCB" w:rsidRDefault="00AE5DCB" w:rsidP="00A24599">
      <w:pPr>
        <w:rPr>
          <w:rFonts w:ascii="Verdana" w:hAnsi="Verdana"/>
          <w:b/>
          <w:sz w:val="20"/>
          <w:szCs w:val="20"/>
        </w:rPr>
      </w:pPr>
    </w:p>
    <w:p w:rsidR="00A24599" w:rsidRPr="00AE5DCB" w:rsidRDefault="00A24599" w:rsidP="00A24599">
      <w:pPr>
        <w:rPr>
          <w:rFonts w:ascii="Verdana" w:hAnsi="Verdana"/>
          <w:b/>
          <w:sz w:val="20"/>
          <w:szCs w:val="20"/>
        </w:rPr>
      </w:pPr>
      <w:r w:rsidRPr="00AE5DCB">
        <w:rPr>
          <w:rFonts w:ascii="Verdana" w:hAnsi="Verdana"/>
          <w:b/>
          <w:sz w:val="20"/>
          <w:szCs w:val="20"/>
        </w:rPr>
        <w:t>Additional Resources:</w:t>
      </w:r>
    </w:p>
    <w:p w:rsidR="008F7785" w:rsidRPr="00AE5DCB" w:rsidRDefault="008F7785" w:rsidP="00A24599">
      <w:pPr>
        <w:pStyle w:val="ListParagraph"/>
        <w:numPr>
          <w:ilvl w:val="0"/>
          <w:numId w:val="7"/>
        </w:numPr>
        <w:rPr>
          <w:rStyle w:val="Hyperlink"/>
          <w:rFonts w:ascii="Verdana" w:hAnsi="Verdana"/>
          <w:color w:val="auto"/>
          <w:sz w:val="20"/>
          <w:szCs w:val="20"/>
          <w:u w:val="none"/>
        </w:rPr>
      </w:pPr>
      <w:proofErr w:type="spellStart"/>
      <w:r w:rsidRPr="00AE5DCB">
        <w:rPr>
          <w:rFonts w:ascii="Verdana" w:hAnsi="Verdana"/>
          <w:sz w:val="20"/>
          <w:szCs w:val="20"/>
        </w:rPr>
        <w:t>DeerOaks</w:t>
      </w:r>
      <w:proofErr w:type="spellEnd"/>
      <w:r w:rsidRPr="00AE5DCB">
        <w:rPr>
          <w:rFonts w:ascii="Verdana" w:hAnsi="Verdana"/>
          <w:sz w:val="20"/>
          <w:szCs w:val="20"/>
        </w:rPr>
        <w:t xml:space="preserve"> EAP overview: </w:t>
      </w:r>
      <w:hyperlink r:id="rId25" w:history="1">
        <w:r w:rsidRPr="00AE5DCB">
          <w:rPr>
            <w:rStyle w:val="Hyperlink"/>
            <w:rFonts w:ascii="Verdana" w:hAnsi="Verdana"/>
            <w:sz w:val="20"/>
            <w:szCs w:val="20"/>
          </w:rPr>
          <w:t>www.clemson.edu/employment/worklife/EAP.html</w:t>
        </w:r>
      </w:hyperlink>
    </w:p>
    <w:p w:rsidR="00A56DD2" w:rsidRPr="00AE5DCB" w:rsidRDefault="00A56DD2" w:rsidP="00A56DD2">
      <w:pPr>
        <w:pStyle w:val="ListParagraph"/>
        <w:numPr>
          <w:ilvl w:val="0"/>
          <w:numId w:val="1"/>
        </w:numPr>
        <w:rPr>
          <w:rFonts w:ascii="Verdana" w:hAnsi="Verdana"/>
          <w:sz w:val="20"/>
          <w:szCs w:val="20"/>
        </w:rPr>
      </w:pPr>
      <w:r w:rsidRPr="00AE5DCB">
        <w:rPr>
          <w:rStyle w:val="Hyperlink"/>
          <w:rFonts w:ascii="Verdana" w:hAnsi="Verdana"/>
          <w:color w:val="auto"/>
          <w:sz w:val="20"/>
          <w:szCs w:val="20"/>
          <w:u w:val="none"/>
        </w:rPr>
        <w:t xml:space="preserve">CCIT instructor-led training: </w:t>
      </w:r>
      <w:r w:rsidRPr="00AE5DCB">
        <w:rPr>
          <w:rStyle w:val="Hyperlink"/>
          <w:rFonts w:ascii="Verdana" w:hAnsi="Verdana"/>
          <w:sz w:val="20"/>
          <w:szCs w:val="20"/>
        </w:rPr>
        <w:t>http://www.clemson.edu/clereg/</w:t>
      </w:r>
    </w:p>
    <w:p w:rsidR="008F7785" w:rsidRPr="00AE5DCB" w:rsidRDefault="008F7785" w:rsidP="008F7785">
      <w:pPr>
        <w:pStyle w:val="ListParagraph"/>
        <w:numPr>
          <w:ilvl w:val="0"/>
          <w:numId w:val="1"/>
        </w:numPr>
        <w:rPr>
          <w:rFonts w:ascii="Verdana" w:hAnsi="Verdana"/>
          <w:sz w:val="20"/>
          <w:szCs w:val="20"/>
        </w:rPr>
      </w:pPr>
      <w:proofErr w:type="spellStart"/>
      <w:r w:rsidRPr="00AE5DCB">
        <w:rPr>
          <w:rFonts w:ascii="Verdana" w:hAnsi="Verdana"/>
          <w:sz w:val="20"/>
          <w:szCs w:val="20"/>
        </w:rPr>
        <w:t>Skillport</w:t>
      </w:r>
      <w:proofErr w:type="spellEnd"/>
      <w:r w:rsidRPr="00AE5DCB">
        <w:rPr>
          <w:rFonts w:ascii="Verdana" w:hAnsi="Verdana"/>
          <w:sz w:val="20"/>
          <w:szCs w:val="20"/>
        </w:rPr>
        <w:t xml:space="preserve"> Resources: </w:t>
      </w:r>
      <w:hyperlink r:id="rId26" w:history="1">
        <w:r w:rsidRPr="00AE5DCB">
          <w:rPr>
            <w:rStyle w:val="Hyperlink"/>
            <w:rFonts w:ascii="Verdana" w:hAnsi="Verdana"/>
            <w:sz w:val="20"/>
            <w:szCs w:val="20"/>
          </w:rPr>
          <w:t>www.clemson.edu/elearning</w:t>
        </w:r>
      </w:hyperlink>
    </w:p>
    <w:p w:rsidR="008F7785" w:rsidRPr="00AE5DCB" w:rsidRDefault="008F7785" w:rsidP="008F7785">
      <w:pPr>
        <w:pStyle w:val="ListParagraph"/>
        <w:numPr>
          <w:ilvl w:val="0"/>
          <w:numId w:val="1"/>
        </w:numPr>
        <w:rPr>
          <w:rFonts w:ascii="Verdana" w:hAnsi="Verdana"/>
          <w:sz w:val="20"/>
          <w:szCs w:val="20"/>
        </w:rPr>
      </w:pPr>
      <w:r w:rsidRPr="00AE5DCB">
        <w:rPr>
          <w:rFonts w:ascii="Verdana" w:hAnsi="Verdana"/>
          <w:sz w:val="20"/>
          <w:szCs w:val="20"/>
        </w:rPr>
        <w:t xml:space="preserve">HR website: </w:t>
      </w:r>
      <w:hyperlink r:id="rId27" w:history="1">
        <w:r w:rsidRPr="00AE5DCB">
          <w:rPr>
            <w:rStyle w:val="Hyperlink"/>
            <w:rFonts w:ascii="Verdana" w:hAnsi="Verdana"/>
            <w:sz w:val="20"/>
            <w:szCs w:val="20"/>
          </w:rPr>
          <w:t>http://www.clemson.edu/hrtraining/</w:t>
        </w:r>
      </w:hyperlink>
    </w:p>
    <w:p w:rsidR="008F7785" w:rsidRPr="00AE5DCB" w:rsidRDefault="008F7785" w:rsidP="008F7785">
      <w:pPr>
        <w:pStyle w:val="ListParagraph"/>
        <w:numPr>
          <w:ilvl w:val="0"/>
          <w:numId w:val="1"/>
        </w:numPr>
        <w:rPr>
          <w:rFonts w:ascii="Verdana" w:hAnsi="Verdana"/>
          <w:sz w:val="20"/>
          <w:szCs w:val="20"/>
        </w:rPr>
      </w:pPr>
      <w:r w:rsidRPr="00AE5DCB">
        <w:rPr>
          <w:rFonts w:ascii="Verdana" w:hAnsi="Verdana"/>
          <w:sz w:val="20"/>
          <w:szCs w:val="20"/>
        </w:rPr>
        <w:t>Professional Development Opportunities at Clemson: libguides.clemson.edu/</w:t>
      </w:r>
      <w:proofErr w:type="spellStart"/>
      <w:r w:rsidRPr="00AE5DCB">
        <w:rPr>
          <w:rFonts w:ascii="Verdana" w:hAnsi="Verdana"/>
          <w:sz w:val="20"/>
          <w:szCs w:val="20"/>
        </w:rPr>
        <w:t>libraryspecific</w:t>
      </w:r>
      <w:proofErr w:type="spellEnd"/>
      <w:r w:rsidR="00A56DD2" w:rsidRPr="00AE5DCB">
        <w:rPr>
          <w:rFonts w:ascii="Verdana" w:hAnsi="Verdana"/>
          <w:sz w:val="20"/>
          <w:szCs w:val="20"/>
        </w:rPr>
        <w:t xml:space="preserve"> </w:t>
      </w:r>
      <w:hyperlink r:id="rId28" w:history="1">
        <w:r w:rsidR="00A56DD2" w:rsidRPr="00AE5DCB">
          <w:rPr>
            <w:rStyle w:val="Hyperlink"/>
            <w:rFonts w:ascii="Verdana" w:hAnsi="Verdana"/>
            <w:sz w:val="20"/>
            <w:szCs w:val="20"/>
          </w:rPr>
          <w:t>http://libguides.clemson.edu/cutraining</w:t>
        </w:r>
      </w:hyperlink>
    </w:p>
    <w:p w:rsidR="0083434E" w:rsidRPr="00AE5DCB" w:rsidRDefault="0083434E" w:rsidP="008F7785">
      <w:pPr>
        <w:pStyle w:val="ListParagraph"/>
        <w:numPr>
          <w:ilvl w:val="0"/>
          <w:numId w:val="1"/>
        </w:numPr>
        <w:rPr>
          <w:rFonts w:ascii="Verdana" w:hAnsi="Verdana"/>
          <w:sz w:val="20"/>
          <w:szCs w:val="20"/>
        </w:rPr>
      </w:pPr>
      <w:r w:rsidRPr="00AE5DCB">
        <w:rPr>
          <w:rFonts w:ascii="Verdana" w:hAnsi="Verdana"/>
          <w:sz w:val="20"/>
          <w:szCs w:val="20"/>
        </w:rPr>
        <w:t xml:space="preserve">Clemson Libraries’ </w:t>
      </w:r>
      <w:proofErr w:type="spellStart"/>
      <w:r w:rsidRPr="00AE5DCB">
        <w:rPr>
          <w:rFonts w:ascii="Verdana" w:hAnsi="Verdana"/>
          <w:sz w:val="20"/>
          <w:szCs w:val="20"/>
        </w:rPr>
        <w:t>StaffWeb</w:t>
      </w:r>
      <w:proofErr w:type="spellEnd"/>
      <w:r w:rsidRPr="00AE5DCB">
        <w:rPr>
          <w:rFonts w:ascii="Verdana" w:hAnsi="Verdana"/>
          <w:sz w:val="20"/>
          <w:szCs w:val="20"/>
        </w:rPr>
        <w:t xml:space="preserve">: </w:t>
      </w:r>
      <w:hyperlink r:id="rId29" w:history="1">
        <w:r w:rsidRPr="00AE5DCB">
          <w:rPr>
            <w:rStyle w:val="Hyperlink"/>
            <w:rFonts w:ascii="Verdana" w:hAnsi="Verdana"/>
            <w:sz w:val="20"/>
            <w:szCs w:val="20"/>
          </w:rPr>
          <w:t>http://library.clemson.edu/depts/staffweb/</w:t>
        </w:r>
      </w:hyperlink>
      <w:r w:rsidRPr="00AE5DCB">
        <w:rPr>
          <w:rFonts w:ascii="Verdana" w:hAnsi="Verdana"/>
          <w:sz w:val="20"/>
          <w:szCs w:val="20"/>
        </w:rPr>
        <w:t>.</w:t>
      </w:r>
    </w:p>
    <w:p w:rsidR="00AE5DCB" w:rsidRPr="00AE5DCB" w:rsidRDefault="00AE5DCB" w:rsidP="00AE5DCB">
      <w:pPr>
        <w:pStyle w:val="ListParagraph"/>
        <w:numPr>
          <w:ilvl w:val="0"/>
          <w:numId w:val="1"/>
        </w:numPr>
        <w:rPr>
          <w:rFonts w:ascii="Verdana" w:hAnsi="Verdana"/>
          <w:sz w:val="20"/>
          <w:szCs w:val="20"/>
        </w:rPr>
      </w:pPr>
      <w:r w:rsidRPr="00AE5DCB">
        <w:rPr>
          <w:rFonts w:ascii="Verdana" w:hAnsi="Verdana"/>
          <w:sz w:val="20"/>
          <w:szCs w:val="20"/>
        </w:rPr>
        <w:t xml:space="preserve">Clemson HR Learning &amp; Development: </w:t>
      </w:r>
      <w:hyperlink r:id="rId30" w:history="1">
        <w:r w:rsidRPr="00AE5DCB">
          <w:rPr>
            <w:rStyle w:val="Hyperlink"/>
            <w:rFonts w:ascii="Verdana" w:hAnsi="Verdana"/>
            <w:sz w:val="20"/>
            <w:szCs w:val="20"/>
          </w:rPr>
          <w:t>https://www.clemson.edu/employment/learning/index.php</w:t>
        </w:r>
      </w:hyperlink>
    </w:p>
    <w:p w:rsidR="008F7785" w:rsidRPr="00AE5DCB" w:rsidRDefault="008F7785" w:rsidP="008F7785">
      <w:pPr>
        <w:rPr>
          <w:rFonts w:ascii="Verdana" w:hAnsi="Verdana"/>
          <w:b/>
          <w:sz w:val="20"/>
          <w:szCs w:val="20"/>
        </w:rPr>
      </w:pPr>
    </w:p>
    <w:p w:rsidR="00252C62" w:rsidRPr="00AE5DCB" w:rsidRDefault="008F7785" w:rsidP="008F7785">
      <w:pPr>
        <w:rPr>
          <w:rFonts w:ascii="Verdana" w:hAnsi="Verdana"/>
          <w:b/>
          <w:sz w:val="20"/>
          <w:szCs w:val="20"/>
        </w:rPr>
      </w:pPr>
      <w:r w:rsidRPr="00AE5DCB">
        <w:rPr>
          <w:rFonts w:ascii="Verdana" w:hAnsi="Verdana"/>
          <w:b/>
          <w:sz w:val="20"/>
          <w:szCs w:val="20"/>
        </w:rPr>
        <w:t>Upcoming Training Opportunities:</w:t>
      </w:r>
    </w:p>
    <w:p w:rsidR="00734ABB" w:rsidRPr="00AE5DCB" w:rsidRDefault="00AE5DCB" w:rsidP="00AE5DCB">
      <w:pPr>
        <w:pStyle w:val="ListParagraph"/>
        <w:numPr>
          <w:ilvl w:val="0"/>
          <w:numId w:val="6"/>
        </w:numPr>
        <w:rPr>
          <w:rFonts w:ascii="Verdana" w:hAnsi="Verdana"/>
          <w:sz w:val="20"/>
          <w:szCs w:val="20"/>
          <w:u w:val="single"/>
        </w:rPr>
      </w:pPr>
      <w:r w:rsidRPr="00AE5DCB">
        <w:rPr>
          <w:rFonts w:ascii="Verdana" w:hAnsi="Verdana"/>
          <w:sz w:val="20"/>
          <w:szCs w:val="20"/>
        </w:rPr>
        <w:t>Lean Clemson White Belt Training</w:t>
      </w:r>
    </w:p>
    <w:p w:rsidR="00375FB9" w:rsidRPr="009A4355" w:rsidRDefault="00375FB9" w:rsidP="00375FB9">
      <w:pPr>
        <w:pStyle w:val="ListParagraph"/>
        <w:numPr>
          <w:ilvl w:val="1"/>
          <w:numId w:val="6"/>
        </w:numPr>
        <w:rPr>
          <w:rFonts w:ascii="Verdana" w:hAnsi="Verdana"/>
          <w:strike/>
          <w:sz w:val="20"/>
          <w:szCs w:val="20"/>
          <w:u w:val="single"/>
        </w:rPr>
      </w:pPr>
      <w:r w:rsidRPr="009A4355">
        <w:rPr>
          <w:rFonts w:ascii="Verdana" w:hAnsi="Verdana"/>
          <w:strike/>
          <w:sz w:val="20"/>
          <w:szCs w:val="20"/>
          <w:highlight w:val="yellow"/>
        </w:rPr>
        <w:t>Wednesday, May 16, 2018, 9:00am-12:00pm, ASB Training Room</w:t>
      </w:r>
    </w:p>
    <w:p w:rsidR="00375FB9" w:rsidRDefault="00375FB9" w:rsidP="00375FB9">
      <w:pPr>
        <w:pStyle w:val="ListParagraph"/>
        <w:numPr>
          <w:ilvl w:val="2"/>
          <w:numId w:val="6"/>
        </w:numPr>
        <w:rPr>
          <w:rFonts w:ascii="Verdana" w:hAnsi="Verdana"/>
          <w:sz w:val="20"/>
          <w:szCs w:val="20"/>
          <w:u w:val="single"/>
        </w:rPr>
      </w:pPr>
      <w:r>
        <w:rPr>
          <w:rFonts w:ascii="Verdana" w:hAnsi="Verdana"/>
          <w:sz w:val="20"/>
          <w:szCs w:val="20"/>
        </w:rPr>
        <w:t xml:space="preserve">Register at: </w:t>
      </w:r>
      <w:hyperlink r:id="rId31" w:history="1">
        <w:r w:rsidRPr="00E954F8">
          <w:rPr>
            <w:rStyle w:val="Hyperlink"/>
            <w:rFonts w:ascii="Verdana" w:hAnsi="Verdana"/>
            <w:sz w:val="20"/>
            <w:szCs w:val="20"/>
          </w:rPr>
          <w:t>https://legacycoursereg.app.clemson.edu/hrtraining/index.php</w:t>
        </w:r>
      </w:hyperlink>
    </w:p>
    <w:p w:rsidR="00AE5DCB" w:rsidRPr="00AE5DCB" w:rsidRDefault="00AE5DCB" w:rsidP="00AE5DCB">
      <w:pPr>
        <w:pStyle w:val="ListParagraph"/>
        <w:numPr>
          <w:ilvl w:val="2"/>
          <w:numId w:val="6"/>
        </w:numPr>
        <w:rPr>
          <w:rFonts w:ascii="Verdana" w:hAnsi="Verdana"/>
          <w:sz w:val="18"/>
          <w:szCs w:val="20"/>
          <w:u w:val="single"/>
        </w:rPr>
      </w:pPr>
      <w:r w:rsidRPr="00AE5DCB">
        <w:rPr>
          <w:rFonts w:ascii="Verdana" w:hAnsi="Verdana"/>
          <w:sz w:val="20"/>
        </w:rPr>
        <w:t>White Belt training is offered to all Clemson University employees. The White Belt training will introduce basic concepts of Lean (process improvement) to each employee. Employees will learn about the CU-Lean training program, and they will better understand how they can play a role in the process improvement effort at Clemson University. Upon completion of the White Belt training, employee</w:t>
      </w:r>
      <w:bookmarkStart w:id="0" w:name="_GoBack"/>
      <w:bookmarkEnd w:id="0"/>
      <w:r w:rsidRPr="00AE5DCB">
        <w:rPr>
          <w:rFonts w:ascii="Verdana" w:hAnsi="Verdana"/>
          <w:sz w:val="20"/>
        </w:rPr>
        <w:t>s will understand how to contribute to process improvement efforts and how they are able to identify processes that might need to be improved.</w:t>
      </w:r>
    </w:p>
    <w:p w:rsidR="00951470" w:rsidRPr="00AE5DCB" w:rsidRDefault="00951470" w:rsidP="00070072">
      <w:pPr>
        <w:pStyle w:val="ListParagraph"/>
        <w:rPr>
          <w:rFonts w:ascii="Verdana" w:hAnsi="Verdana"/>
          <w:sz w:val="20"/>
          <w:szCs w:val="20"/>
        </w:rPr>
      </w:pPr>
    </w:p>
    <w:p w:rsidR="003354F2" w:rsidRPr="00AE5DCB" w:rsidRDefault="003354F2" w:rsidP="00070072">
      <w:pPr>
        <w:pStyle w:val="ListParagraph"/>
        <w:numPr>
          <w:ilvl w:val="0"/>
          <w:numId w:val="10"/>
        </w:numPr>
        <w:rPr>
          <w:rFonts w:ascii="Verdana" w:hAnsi="Verdana"/>
          <w:sz w:val="20"/>
          <w:szCs w:val="20"/>
          <w:u w:val="single"/>
        </w:rPr>
      </w:pPr>
      <w:r w:rsidRPr="00AE5DCB">
        <w:rPr>
          <w:rFonts w:ascii="Verdana" w:hAnsi="Verdana"/>
          <w:sz w:val="20"/>
          <w:szCs w:val="20"/>
          <w:u w:val="single"/>
        </w:rPr>
        <w:t>EAP Supervisory Webinar Offering (Creating a Culture of Improved Employee Engagement)</w:t>
      </w:r>
    </w:p>
    <w:p w:rsidR="00070072" w:rsidRPr="00AE5DCB" w:rsidRDefault="00792A9C" w:rsidP="00070072">
      <w:pPr>
        <w:pStyle w:val="ListParagraph"/>
        <w:numPr>
          <w:ilvl w:val="1"/>
          <w:numId w:val="10"/>
        </w:numPr>
        <w:rPr>
          <w:rFonts w:ascii="Verdana" w:hAnsi="Verdana"/>
          <w:sz w:val="20"/>
          <w:szCs w:val="20"/>
          <w:u w:val="single"/>
        </w:rPr>
      </w:pPr>
      <w:r w:rsidRPr="00AE5DCB">
        <w:rPr>
          <w:rFonts w:ascii="Verdana" w:hAnsi="Verdana"/>
          <w:sz w:val="20"/>
          <w:szCs w:val="20"/>
        </w:rPr>
        <w:t>Available a</w:t>
      </w:r>
      <w:r w:rsidR="00070072" w:rsidRPr="00AE5DCB">
        <w:rPr>
          <w:rFonts w:ascii="Verdana" w:hAnsi="Verdana"/>
          <w:sz w:val="20"/>
          <w:szCs w:val="20"/>
        </w:rPr>
        <w:t>nytime</w:t>
      </w:r>
    </w:p>
    <w:p w:rsidR="003354F2" w:rsidRPr="00AE5DCB" w:rsidRDefault="003354F2" w:rsidP="003354F2">
      <w:pPr>
        <w:pStyle w:val="ListParagraph"/>
        <w:numPr>
          <w:ilvl w:val="1"/>
          <w:numId w:val="6"/>
        </w:numPr>
        <w:rPr>
          <w:rFonts w:ascii="Verdana" w:hAnsi="Verdana"/>
          <w:sz w:val="20"/>
          <w:szCs w:val="20"/>
        </w:rPr>
      </w:pPr>
      <w:r w:rsidRPr="00AE5DCB">
        <w:rPr>
          <w:rFonts w:ascii="Verdana" w:hAnsi="Verdana"/>
          <w:sz w:val="20"/>
          <w:szCs w:val="20"/>
        </w:rPr>
        <w:t xml:space="preserve">This session has been recorded and </w:t>
      </w:r>
      <w:r w:rsidRPr="00AE5DCB">
        <w:rPr>
          <w:rFonts w:ascii="Verdana" w:eastAsiaTheme="minorEastAsia" w:hAnsi="Verdana"/>
          <w:color w:val="000000"/>
          <w:kern w:val="24"/>
          <w:sz w:val="20"/>
          <w:szCs w:val="20"/>
        </w:rPr>
        <w:t>is available for review at the link</w:t>
      </w:r>
      <w:r w:rsidRPr="00AE5DCB">
        <w:rPr>
          <w:rFonts w:ascii="Verdana" w:eastAsia="Calibri" w:hAnsi="Verdana" w:cs="Times New Roman"/>
          <w:color w:val="000000" w:themeColor="text1"/>
          <w:kern w:val="24"/>
          <w:sz w:val="20"/>
          <w:szCs w:val="20"/>
        </w:rPr>
        <w:t xml:space="preserve"> (</w:t>
      </w:r>
      <w:hyperlink r:id="rId32" w:history="1">
        <w:r w:rsidR="00753CA5" w:rsidRPr="00AE5DCB">
          <w:rPr>
            <w:rFonts w:ascii="Verdana" w:eastAsia="Calibri" w:hAnsi="Verdana" w:cs="Times New Roman"/>
            <w:color w:val="0563C1"/>
            <w:kern w:val="24"/>
            <w:sz w:val="20"/>
            <w:szCs w:val="20"/>
            <w:u w:val="single"/>
          </w:rPr>
          <w:t>http://www.clemson.edu/employment/worklife/EAP.html</w:t>
        </w:r>
      </w:hyperlink>
      <w:r w:rsidR="00C50BBF" w:rsidRPr="00AE5DCB">
        <w:rPr>
          <w:rFonts w:ascii="Verdana" w:eastAsia="Calibri" w:hAnsi="Verdana" w:cs="Times New Roman"/>
          <w:color w:val="000000" w:themeColor="text1"/>
          <w:kern w:val="24"/>
          <w:sz w:val="20"/>
          <w:szCs w:val="20"/>
        </w:rPr>
        <w:t xml:space="preserve">).  It is under </w:t>
      </w:r>
      <w:r w:rsidR="00C50BBF" w:rsidRPr="00AE5DCB">
        <w:rPr>
          <w:rFonts w:ascii="Verdana" w:eastAsia="Calibri" w:hAnsi="Verdana" w:cs="Times New Roman"/>
          <w:i/>
          <w:color w:val="000000" w:themeColor="text1"/>
          <w:kern w:val="24"/>
          <w:sz w:val="20"/>
          <w:szCs w:val="20"/>
        </w:rPr>
        <w:t>Other Resources</w:t>
      </w:r>
      <w:r w:rsidR="00C50BBF" w:rsidRPr="00AE5DCB">
        <w:rPr>
          <w:rFonts w:ascii="Verdana" w:eastAsia="Calibri" w:hAnsi="Verdana" w:cs="Times New Roman"/>
          <w:color w:val="000000" w:themeColor="text1"/>
          <w:kern w:val="24"/>
          <w:sz w:val="20"/>
          <w:szCs w:val="20"/>
        </w:rPr>
        <w:t xml:space="preserve"> and </w:t>
      </w:r>
      <w:r w:rsidRPr="00AE5DCB">
        <w:rPr>
          <w:rFonts w:ascii="Verdana" w:eastAsia="Calibri" w:hAnsi="Verdana" w:cs="Times New Roman"/>
          <w:i/>
          <w:color w:val="000000" w:themeColor="text1"/>
          <w:kern w:val="24"/>
          <w:sz w:val="20"/>
          <w:szCs w:val="20"/>
        </w:rPr>
        <w:t>Seminars and Trai</w:t>
      </w:r>
      <w:r w:rsidR="00C50BBF" w:rsidRPr="00AE5DCB">
        <w:rPr>
          <w:rFonts w:ascii="Verdana" w:eastAsia="Calibri" w:hAnsi="Verdana" w:cs="Times New Roman"/>
          <w:i/>
          <w:color w:val="000000" w:themeColor="text1"/>
          <w:kern w:val="24"/>
          <w:sz w:val="20"/>
          <w:szCs w:val="20"/>
        </w:rPr>
        <w:t>nings</w:t>
      </w:r>
      <w:r w:rsidR="00C50BBF" w:rsidRPr="00AE5DCB">
        <w:rPr>
          <w:rFonts w:ascii="Verdana" w:eastAsia="Calibri" w:hAnsi="Verdana" w:cs="Times New Roman"/>
          <w:color w:val="000000" w:themeColor="text1"/>
          <w:kern w:val="24"/>
          <w:sz w:val="20"/>
          <w:szCs w:val="20"/>
        </w:rPr>
        <w:t>.</w:t>
      </w:r>
      <w:r w:rsidRPr="00AE5DCB">
        <w:rPr>
          <w:rFonts w:ascii="Verdana" w:eastAsia="Calibri" w:hAnsi="Verdana" w:cs="Times New Roman"/>
          <w:color w:val="000000" w:themeColor="text1"/>
          <w:kern w:val="24"/>
          <w:sz w:val="20"/>
          <w:szCs w:val="20"/>
        </w:rPr>
        <w:t>   </w:t>
      </w:r>
    </w:p>
    <w:p w:rsidR="003354F2" w:rsidRDefault="003354F2" w:rsidP="008F7785">
      <w:pPr>
        <w:rPr>
          <w:rFonts w:ascii="Verdana" w:hAnsi="Verdana"/>
          <w:b/>
          <w:sz w:val="20"/>
          <w:szCs w:val="20"/>
        </w:rPr>
      </w:pPr>
    </w:p>
    <w:p w:rsidR="0095309A" w:rsidRPr="00AE5DCB" w:rsidRDefault="0095309A" w:rsidP="008F7785">
      <w:pPr>
        <w:rPr>
          <w:rFonts w:ascii="Verdana" w:hAnsi="Verdana"/>
          <w:b/>
          <w:sz w:val="20"/>
          <w:szCs w:val="20"/>
        </w:rPr>
      </w:pPr>
    </w:p>
    <w:p w:rsidR="00A070B9" w:rsidRPr="00AE5DCB" w:rsidRDefault="00A070B9" w:rsidP="008F7785">
      <w:pPr>
        <w:rPr>
          <w:rFonts w:ascii="Verdana" w:hAnsi="Verdana"/>
          <w:b/>
          <w:sz w:val="20"/>
          <w:szCs w:val="20"/>
        </w:rPr>
      </w:pPr>
      <w:r w:rsidRPr="00AE5DCB">
        <w:rPr>
          <w:rFonts w:ascii="Verdana" w:hAnsi="Verdana"/>
          <w:b/>
          <w:sz w:val="20"/>
          <w:szCs w:val="20"/>
        </w:rPr>
        <w:t>Goals for an effective supervisor:</w:t>
      </w:r>
    </w:p>
    <w:p w:rsidR="00A070B9" w:rsidRPr="00AE5DCB" w:rsidRDefault="00A070B9" w:rsidP="00A070B9">
      <w:pPr>
        <w:pStyle w:val="ListParagraph"/>
        <w:numPr>
          <w:ilvl w:val="0"/>
          <w:numId w:val="10"/>
        </w:numPr>
        <w:rPr>
          <w:rFonts w:ascii="Verdana" w:hAnsi="Verdana"/>
          <w:b/>
          <w:sz w:val="20"/>
          <w:szCs w:val="20"/>
        </w:rPr>
      </w:pPr>
      <w:r w:rsidRPr="00AE5DCB">
        <w:rPr>
          <w:rFonts w:ascii="Verdana" w:hAnsi="Verdana"/>
          <w:sz w:val="20"/>
          <w:szCs w:val="20"/>
        </w:rPr>
        <w:t>Get to know all team members and respect them as individuals.</w:t>
      </w:r>
    </w:p>
    <w:p w:rsidR="00A070B9" w:rsidRPr="00AE5DCB" w:rsidRDefault="00A070B9" w:rsidP="00A070B9">
      <w:pPr>
        <w:pStyle w:val="ListParagraph"/>
        <w:numPr>
          <w:ilvl w:val="0"/>
          <w:numId w:val="10"/>
        </w:numPr>
        <w:rPr>
          <w:rFonts w:ascii="Verdana" w:hAnsi="Verdana"/>
          <w:b/>
          <w:sz w:val="20"/>
          <w:szCs w:val="20"/>
        </w:rPr>
      </w:pPr>
      <w:r w:rsidRPr="00AE5DCB">
        <w:rPr>
          <w:rFonts w:ascii="Verdana" w:hAnsi="Verdana"/>
          <w:sz w:val="20"/>
          <w:szCs w:val="20"/>
        </w:rPr>
        <w:t>Give direct reports something to aim for. Set agreed and achievable targets when creating the Planning Stage. Keep them fully informed of progress.</w:t>
      </w:r>
    </w:p>
    <w:p w:rsidR="00A070B9" w:rsidRPr="00AE5DCB" w:rsidRDefault="00A070B9" w:rsidP="00A070B9">
      <w:pPr>
        <w:pStyle w:val="ListParagraph"/>
        <w:numPr>
          <w:ilvl w:val="0"/>
          <w:numId w:val="10"/>
        </w:numPr>
        <w:rPr>
          <w:rFonts w:ascii="Verdana" w:hAnsi="Verdana"/>
          <w:b/>
          <w:sz w:val="20"/>
          <w:szCs w:val="20"/>
        </w:rPr>
      </w:pPr>
      <w:r w:rsidRPr="00AE5DCB">
        <w:rPr>
          <w:rFonts w:ascii="Verdana" w:hAnsi="Verdana"/>
          <w:sz w:val="20"/>
          <w:szCs w:val="20"/>
        </w:rPr>
        <w:t>Inform</w:t>
      </w:r>
      <w:r w:rsidR="0055767F" w:rsidRPr="00AE5DCB">
        <w:rPr>
          <w:rFonts w:ascii="Verdana" w:hAnsi="Verdana"/>
          <w:sz w:val="20"/>
          <w:szCs w:val="20"/>
        </w:rPr>
        <w:t xml:space="preserve"> team members</w:t>
      </w:r>
      <w:r w:rsidRPr="00AE5DCB">
        <w:rPr>
          <w:rFonts w:ascii="Verdana" w:hAnsi="Verdana"/>
          <w:sz w:val="20"/>
          <w:szCs w:val="20"/>
        </w:rPr>
        <w:t xml:space="preserve"> of any changes as soon as possible. Be transparent.</w:t>
      </w:r>
    </w:p>
    <w:p w:rsidR="00A070B9" w:rsidRPr="00AE5DCB" w:rsidRDefault="0055767F" w:rsidP="00A070B9">
      <w:pPr>
        <w:pStyle w:val="ListParagraph"/>
        <w:numPr>
          <w:ilvl w:val="0"/>
          <w:numId w:val="10"/>
        </w:numPr>
        <w:rPr>
          <w:rFonts w:ascii="Verdana" w:hAnsi="Verdana"/>
          <w:b/>
          <w:sz w:val="20"/>
          <w:szCs w:val="20"/>
        </w:rPr>
      </w:pPr>
      <w:r w:rsidRPr="00AE5DCB">
        <w:rPr>
          <w:rFonts w:ascii="Verdana" w:hAnsi="Verdana"/>
          <w:sz w:val="20"/>
          <w:szCs w:val="20"/>
        </w:rPr>
        <w:t>Ensure that everyone knows the reason for doing a job.</w:t>
      </w:r>
    </w:p>
    <w:p w:rsidR="0055767F" w:rsidRPr="00AE5DCB" w:rsidRDefault="0055767F" w:rsidP="00A070B9">
      <w:pPr>
        <w:pStyle w:val="ListParagraph"/>
        <w:numPr>
          <w:ilvl w:val="0"/>
          <w:numId w:val="10"/>
        </w:numPr>
        <w:rPr>
          <w:rFonts w:ascii="Verdana" w:hAnsi="Verdana"/>
          <w:b/>
          <w:sz w:val="20"/>
          <w:szCs w:val="20"/>
        </w:rPr>
      </w:pPr>
      <w:r w:rsidRPr="00AE5DCB">
        <w:rPr>
          <w:rFonts w:ascii="Verdana" w:hAnsi="Verdana"/>
          <w:sz w:val="20"/>
          <w:szCs w:val="20"/>
        </w:rPr>
        <w:t>Be approachable. Listen to suggestions and grievances. Consult employees.</w:t>
      </w:r>
    </w:p>
    <w:p w:rsidR="0055767F" w:rsidRPr="00AE5DCB" w:rsidRDefault="0055767F" w:rsidP="00A070B9">
      <w:pPr>
        <w:pStyle w:val="ListParagraph"/>
        <w:numPr>
          <w:ilvl w:val="0"/>
          <w:numId w:val="10"/>
        </w:numPr>
        <w:rPr>
          <w:rFonts w:ascii="Verdana" w:hAnsi="Verdana"/>
          <w:b/>
          <w:sz w:val="20"/>
          <w:szCs w:val="20"/>
        </w:rPr>
      </w:pPr>
      <w:r w:rsidRPr="00AE5DCB">
        <w:rPr>
          <w:rFonts w:ascii="Verdana" w:hAnsi="Verdana"/>
          <w:sz w:val="20"/>
          <w:szCs w:val="20"/>
        </w:rPr>
        <w:t>Give praise where praise is due, and be specific.</w:t>
      </w:r>
    </w:p>
    <w:p w:rsidR="0055767F" w:rsidRPr="00AE5DCB" w:rsidRDefault="0055767F" w:rsidP="00A070B9">
      <w:pPr>
        <w:pStyle w:val="ListParagraph"/>
        <w:numPr>
          <w:ilvl w:val="0"/>
          <w:numId w:val="10"/>
        </w:numPr>
        <w:rPr>
          <w:rFonts w:ascii="Verdana" w:hAnsi="Verdana"/>
          <w:b/>
          <w:sz w:val="20"/>
          <w:szCs w:val="20"/>
        </w:rPr>
      </w:pPr>
      <w:r w:rsidRPr="00AE5DCB">
        <w:rPr>
          <w:rFonts w:ascii="Verdana" w:hAnsi="Verdana"/>
          <w:sz w:val="20"/>
          <w:szCs w:val="20"/>
        </w:rPr>
        <w:t>Provide leadership.</w:t>
      </w:r>
    </w:p>
    <w:p w:rsidR="0055767F" w:rsidRPr="00AE5DCB" w:rsidRDefault="0055767F" w:rsidP="00A070B9">
      <w:pPr>
        <w:pStyle w:val="ListParagraph"/>
        <w:numPr>
          <w:ilvl w:val="0"/>
          <w:numId w:val="10"/>
        </w:numPr>
        <w:rPr>
          <w:rFonts w:ascii="Verdana" w:hAnsi="Verdana"/>
          <w:b/>
          <w:sz w:val="20"/>
          <w:szCs w:val="20"/>
        </w:rPr>
      </w:pPr>
      <w:r w:rsidRPr="00AE5DCB">
        <w:rPr>
          <w:rFonts w:ascii="Verdana" w:hAnsi="Verdana"/>
          <w:sz w:val="20"/>
          <w:szCs w:val="20"/>
        </w:rPr>
        <w:t>Look after the interests of your team.</w:t>
      </w:r>
    </w:p>
    <w:p w:rsidR="0055767F" w:rsidRPr="00A40352" w:rsidRDefault="0055767F" w:rsidP="00A070B9">
      <w:pPr>
        <w:pStyle w:val="ListParagraph"/>
        <w:numPr>
          <w:ilvl w:val="0"/>
          <w:numId w:val="10"/>
        </w:numPr>
        <w:rPr>
          <w:rFonts w:ascii="Verdana" w:hAnsi="Verdana"/>
          <w:b/>
          <w:sz w:val="20"/>
          <w:szCs w:val="20"/>
        </w:rPr>
      </w:pPr>
      <w:r w:rsidRPr="00AE5DCB">
        <w:rPr>
          <w:rFonts w:ascii="Verdana" w:hAnsi="Verdana"/>
          <w:sz w:val="20"/>
          <w:szCs w:val="20"/>
        </w:rPr>
        <w:t>Ensure that the working environment is safe, clean, and organized.</w:t>
      </w:r>
    </w:p>
    <w:p w:rsidR="00A40352" w:rsidRPr="00A40352" w:rsidRDefault="00A40352" w:rsidP="00A070B9">
      <w:pPr>
        <w:pStyle w:val="ListParagraph"/>
        <w:numPr>
          <w:ilvl w:val="0"/>
          <w:numId w:val="10"/>
        </w:numPr>
        <w:rPr>
          <w:rFonts w:ascii="Verdana" w:hAnsi="Verdana"/>
          <w:b/>
          <w:sz w:val="20"/>
          <w:szCs w:val="20"/>
        </w:rPr>
      </w:pPr>
      <w:r>
        <w:rPr>
          <w:rFonts w:ascii="Verdana" w:hAnsi="Verdana"/>
          <w:sz w:val="20"/>
          <w:szCs w:val="20"/>
        </w:rPr>
        <w:t>Guard words and actions.</w:t>
      </w:r>
    </w:p>
    <w:p w:rsidR="00A40352" w:rsidRPr="00A40352" w:rsidRDefault="00A40352" w:rsidP="00A070B9">
      <w:pPr>
        <w:pStyle w:val="ListParagraph"/>
        <w:numPr>
          <w:ilvl w:val="0"/>
          <w:numId w:val="10"/>
        </w:numPr>
        <w:rPr>
          <w:rFonts w:ascii="Verdana" w:hAnsi="Verdana"/>
          <w:b/>
          <w:sz w:val="20"/>
          <w:szCs w:val="20"/>
        </w:rPr>
      </w:pPr>
      <w:r>
        <w:rPr>
          <w:rFonts w:ascii="Verdana" w:hAnsi="Verdana"/>
          <w:sz w:val="20"/>
          <w:szCs w:val="20"/>
        </w:rPr>
        <w:t>Document.</w:t>
      </w:r>
    </w:p>
    <w:p w:rsidR="00A40352" w:rsidRPr="00A40352" w:rsidRDefault="00A40352" w:rsidP="00A070B9">
      <w:pPr>
        <w:pStyle w:val="ListParagraph"/>
        <w:numPr>
          <w:ilvl w:val="0"/>
          <w:numId w:val="10"/>
        </w:numPr>
        <w:rPr>
          <w:rFonts w:ascii="Verdana" w:hAnsi="Verdana"/>
          <w:b/>
          <w:sz w:val="20"/>
          <w:szCs w:val="20"/>
        </w:rPr>
      </w:pPr>
      <w:r>
        <w:rPr>
          <w:rFonts w:ascii="Verdana" w:hAnsi="Verdana"/>
          <w:sz w:val="20"/>
          <w:szCs w:val="20"/>
        </w:rPr>
        <w:t>Get help when necessary.</w:t>
      </w:r>
    </w:p>
    <w:p w:rsidR="00A40352" w:rsidRPr="00AE5DCB" w:rsidRDefault="00A40352" w:rsidP="00A070B9">
      <w:pPr>
        <w:pStyle w:val="ListParagraph"/>
        <w:numPr>
          <w:ilvl w:val="0"/>
          <w:numId w:val="10"/>
        </w:numPr>
        <w:rPr>
          <w:rFonts w:ascii="Verdana" w:hAnsi="Verdana"/>
          <w:b/>
          <w:sz w:val="20"/>
          <w:szCs w:val="20"/>
        </w:rPr>
      </w:pPr>
      <w:r>
        <w:rPr>
          <w:rFonts w:ascii="Verdana" w:hAnsi="Verdana"/>
          <w:sz w:val="20"/>
          <w:szCs w:val="20"/>
        </w:rPr>
        <w:t>Be consistent and professional.</w:t>
      </w:r>
    </w:p>
    <w:p w:rsidR="0055767F" w:rsidRPr="00AE5DCB" w:rsidRDefault="0055767F" w:rsidP="00A070B9">
      <w:pPr>
        <w:pStyle w:val="ListParagraph"/>
        <w:numPr>
          <w:ilvl w:val="0"/>
          <w:numId w:val="10"/>
        </w:numPr>
        <w:rPr>
          <w:rFonts w:ascii="Verdana" w:hAnsi="Verdana"/>
          <w:b/>
          <w:sz w:val="20"/>
          <w:szCs w:val="20"/>
        </w:rPr>
      </w:pPr>
      <w:r w:rsidRPr="00AE5DCB">
        <w:rPr>
          <w:rFonts w:ascii="Verdana" w:hAnsi="Verdana"/>
          <w:sz w:val="20"/>
          <w:szCs w:val="20"/>
        </w:rPr>
        <w:t xml:space="preserve">Set a </w:t>
      </w:r>
      <w:r w:rsidRPr="00AE5DCB">
        <w:rPr>
          <w:rFonts w:ascii="Verdana" w:hAnsi="Verdana"/>
          <w:strike/>
          <w:sz w:val="20"/>
          <w:szCs w:val="20"/>
        </w:rPr>
        <w:t>good</w:t>
      </w:r>
      <w:r w:rsidRPr="00AE5DCB">
        <w:rPr>
          <w:rFonts w:ascii="Verdana" w:hAnsi="Verdana"/>
          <w:sz w:val="20"/>
          <w:szCs w:val="20"/>
        </w:rPr>
        <w:t xml:space="preserve"> great example.</w:t>
      </w:r>
    </w:p>
    <w:sectPr w:rsidR="0055767F" w:rsidRPr="00AE5DCB" w:rsidSect="00AE5DCB">
      <w:footerReference w:type="default" r:id="rId33"/>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E04" w:rsidRDefault="00A64E04" w:rsidP="00C8609D">
      <w:pPr>
        <w:spacing w:after="0" w:line="240" w:lineRule="auto"/>
      </w:pPr>
      <w:r>
        <w:separator/>
      </w:r>
    </w:p>
  </w:endnote>
  <w:endnote w:type="continuationSeparator" w:id="0">
    <w:p w:rsidR="00A64E04" w:rsidRDefault="00A64E04" w:rsidP="00C86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09D" w:rsidRPr="00DE5006" w:rsidRDefault="00C8609D">
    <w:pPr>
      <w:pStyle w:val="Footer"/>
      <w:rPr>
        <w:rFonts w:ascii="Calisto MT" w:hAnsi="Calisto MT"/>
        <w:sz w:val="18"/>
        <w:szCs w:val="18"/>
      </w:rPr>
    </w:pPr>
    <w:r w:rsidRPr="00DE5006">
      <w:rPr>
        <w:rFonts w:ascii="Calisto MT" w:hAnsi="Calisto MT"/>
        <w:sz w:val="18"/>
        <w:szCs w:val="18"/>
      </w:rPr>
      <w:ptab w:relativeTo="margin" w:alignment="right" w:leader="none"/>
    </w:r>
    <w:r w:rsidRPr="00DE5006">
      <w:rPr>
        <w:rFonts w:ascii="Calisto MT" w:hAnsi="Calisto MT"/>
        <w:sz w:val="18"/>
        <w:szCs w:val="18"/>
      </w:rPr>
      <w:t xml:space="preserve"> </w:t>
    </w:r>
    <w:r w:rsidR="002C5B50">
      <w:rPr>
        <w:rFonts w:ascii="Calisto MT" w:hAnsi="Calisto MT"/>
        <w:sz w:val="18"/>
        <w:szCs w:val="18"/>
      </w:rPr>
      <w:t>5.11</w:t>
    </w:r>
    <w:r w:rsidR="0095309A">
      <w:rPr>
        <w:rFonts w:ascii="Calisto MT" w:hAnsi="Calisto MT"/>
        <w:sz w:val="18"/>
        <w:szCs w:val="18"/>
      </w:rPr>
      <w:t>.18</w:t>
    </w:r>
    <w:r w:rsidR="003354F2">
      <w:rPr>
        <w:rFonts w:ascii="Calisto MT" w:hAnsi="Calisto MT"/>
        <w:sz w:val="18"/>
        <w:szCs w:val="18"/>
      </w:rPr>
      <w:t xml:space="preserve"> </w:t>
    </w:r>
    <w:proofErr w:type="spellStart"/>
    <w:r w:rsidR="003354F2">
      <w:rPr>
        <w:rFonts w:ascii="Calisto MT" w:hAnsi="Calisto MT"/>
        <w:sz w:val="18"/>
        <w:szCs w:val="18"/>
      </w:rPr>
      <w:t>kls</w:t>
    </w:r>
    <w:proofErr w:type="spellEnd"/>
  </w:p>
  <w:p w:rsidR="00C8609D" w:rsidRDefault="00C86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E04" w:rsidRDefault="00A64E04" w:rsidP="00C8609D">
      <w:pPr>
        <w:spacing w:after="0" w:line="240" w:lineRule="auto"/>
      </w:pPr>
      <w:r>
        <w:separator/>
      </w:r>
    </w:p>
  </w:footnote>
  <w:footnote w:type="continuationSeparator" w:id="0">
    <w:p w:rsidR="00A64E04" w:rsidRDefault="00A64E04" w:rsidP="00C860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A6521"/>
    <w:multiLevelType w:val="hybridMultilevel"/>
    <w:tmpl w:val="D2025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F405B"/>
    <w:multiLevelType w:val="hybridMultilevel"/>
    <w:tmpl w:val="4D484C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A643DEF"/>
    <w:multiLevelType w:val="hybridMultilevel"/>
    <w:tmpl w:val="5A32C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B119E"/>
    <w:multiLevelType w:val="hybridMultilevel"/>
    <w:tmpl w:val="0776A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0C0E89"/>
    <w:multiLevelType w:val="hybridMultilevel"/>
    <w:tmpl w:val="851E73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298091B"/>
    <w:multiLevelType w:val="hybridMultilevel"/>
    <w:tmpl w:val="19F64708"/>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53911764"/>
    <w:multiLevelType w:val="hybridMultilevel"/>
    <w:tmpl w:val="0D282454"/>
    <w:lvl w:ilvl="0" w:tplc="8314347A">
      <w:numFmt w:val="bullet"/>
      <w:lvlText w:val=""/>
      <w:lvlJc w:val="left"/>
      <w:pPr>
        <w:ind w:left="720" w:hanging="360"/>
      </w:pPr>
      <w:rPr>
        <w:rFonts w:ascii="Wingdings 2" w:eastAsiaTheme="minorHAnsi" w:hAnsi="Wingdings 2"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70781E"/>
    <w:multiLevelType w:val="hybridMultilevel"/>
    <w:tmpl w:val="D242EB9A"/>
    <w:lvl w:ilvl="0" w:tplc="8314347A">
      <w:numFmt w:val="bullet"/>
      <w:lvlText w:val=""/>
      <w:lvlJc w:val="left"/>
      <w:pPr>
        <w:ind w:left="720" w:hanging="360"/>
      </w:pPr>
      <w:rPr>
        <w:rFonts w:ascii="Wingdings 2" w:eastAsiaTheme="minorHAnsi" w:hAnsi="Wingdings 2"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2F59B7"/>
    <w:multiLevelType w:val="hybridMultilevel"/>
    <w:tmpl w:val="E5044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8610F8"/>
    <w:multiLevelType w:val="hybridMultilevel"/>
    <w:tmpl w:val="783E84D2"/>
    <w:lvl w:ilvl="0" w:tplc="1172ACB6">
      <w:start w:val="1"/>
      <w:numFmt w:val="bullet"/>
      <w:lvlText w:val="•"/>
      <w:lvlJc w:val="left"/>
      <w:pPr>
        <w:tabs>
          <w:tab w:val="num" w:pos="720"/>
        </w:tabs>
        <w:ind w:left="720" w:hanging="360"/>
      </w:pPr>
      <w:rPr>
        <w:rFonts w:ascii="Arial" w:hAnsi="Arial" w:hint="default"/>
      </w:rPr>
    </w:lvl>
    <w:lvl w:ilvl="1" w:tplc="64CAEFC2">
      <w:start w:val="1835"/>
      <w:numFmt w:val="bullet"/>
      <w:lvlText w:val="o"/>
      <w:lvlJc w:val="left"/>
      <w:pPr>
        <w:tabs>
          <w:tab w:val="num" w:pos="1440"/>
        </w:tabs>
        <w:ind w:left="1440" w:hanging="360"/>
      </w:pPr>
      <w:rPr>
        <w:rFonts w:ascii="Courier New" w:hAnsi="Courier New" w:hint="default"/>
      </w:rPr>
    </w:lvl>
    <w:lvl w:ilvl="2" w:tplc="8D1ABBE8" w:tentative="1">
      <w:start w:val="1"/>
      <w:numFmt w:val="bullet"/>
      <w:lvlText w:val="•"/>
      <w:lvlJc w:val="left"/>
      <w:pPr>
        <w:tabs>
          <w:tab w:val="num" w:pos="2160"/>
        </w:tabs>
        <w:ind w:left="2160" w:hanging="360"/>
      </w:pPr>
      <w:rPr>
        <w:rFonts w:ascii="Arial" w:hAnsi="Arial" w:hint="default"/>
      </w:rPr>
    </w:lvl>
    <w:lvl w:ilvl="3" w:tplc="50F4F2BC" w:tentative="1">
      <w:start w:val="1"/>
      <w:numFmt w:val="bullet"/>
      <w:lvlText w:val="•"/>
      <w:lvlJc w:val="left"/>
      <w:pPr>
        <w:tabs>
          <w:tab w:val="num" w:pos="2880"/>
        </w:tabs>
        <w:ind w:left="2880" w:hanging="360"/>
      </w:pPr>
      <w:rPr>
        <w:rFonts w:ascii="Arial" w:hAnsi="Arial" w:hint="default"/>
      </w:rPr>
    </w:lvl>
    <w:lvl w:ilvl="4" w:tplc="9FE0E9E2" w:tentative="1">
      <w:start w:val="1"/>
      <w:numFmt w:val="bullet"/>
      <w:lvlText w:val="•"/>
      <w:lvlJc w:val="left"/>
      <w:pPr>
        <w:tabs>
          <w:tab w:val="num" w:pos="3600"/>
        </w:tabs>
        <w:ind w:left="3600" w:hanging="360"/>
      </w:pPr>
      <w:rPr>
        <w:rFonts w:ascii="Arial" w:hAnsi="Arial" w:hint="default"/>
      </w:rPr>
    </w:lvl>
    <w:lvl w:ilvl="5" w:tplc="328A36C8" w:tentative="1">
      <w:start w:val="1"/>
      <w:numFmt w:val="bullet"/>
      <w:lvlText w:val="•"/>
      <w:lvlJc w:val="left"/>
      <w:pPr>
        <w:tabs>
          <w:tab w:val="num" w:pos="4320"/>
        </w:tabs>
        <w:ind w:left="4320" w:hanging="360"/>
      </w:pPr>
      <w:rPr>
        <w:rFonts w:ascii="Arial" w:hAnsi="Arial" w:hint="default"/>
      </w:rPr>
    </w:lvl>
    <w:lvl w:ilvl="6" w:tplc="EAE84A8C" w:tentative="1">
      <w:start w:val="1"/>
      <w:numFmt w:val="bullet"/>
      <w:lvlText w:val="•"/>
      <w:lvlJc w:val="left"/>
      <w:pPr>
        <w:tabs>
          <w:tab w:val="num" w:pos="5040"/>
        </w:tabs>
        <w:ind w:left="5040" w:hanging="360"/>
      </w:pPr>
      <w:rPr>
        <w:rFonts w:ascii="Arial" w:hAnsi="Arial" w:hint="default"/>
      </w:rPr>
    </w:lvl>
    <w:lvl w:ilvl="7" w:tplc="553444F0" w:tentative="1">
      <w:start w:val="1"/>
      <w:numFmt w:val="bullet"/>
      <w:lvlText w:val="•"/>
      <w:lvlJc w:val="left"/>
      <w:pPr>
        <w:tabs>
          <w:tab w:val="num" w:pos="5760"/>
        </w:tabs>
        <w:ind w:left="5760" w:hanging="360"/>
      </w:pPr>
      <w:rPr>
        <w:rFonts w:ascii="Arial" w:hAnsi="Arial" w:hint="default"/>
      </w:rPr>
    </w:lvl>
    <w:lvl w:ilvl="8" w:tplc="2814CA0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4DB54C4"/>
    <w:multiLevelType w:val="hybridMultilevel"/>
    <w:tmpl w:val="60A8785E"/>
    <w:lvl w:ilvl="0" w:tplc="27DC953A">
      <w:start w:val="1"/>
      <w:numFmt w:val="bullet"/>
      <w:lvlText w:val="•"/>
      <w:lvlJc w:val="left"/>
      <w:pPr>
        <w:tabs>
          <w:tab w:val="num" w:pos="720"/>
        </w:tabs>
        <w:ind w:left="720" w:hanging="360"/>
      </w:pPr>
      <w:rPr>
        <w:rFonts w:ascii="Arial" w:hAnsi="Arial" w:hint="default"/>
      </w:rPr>
    </w:lvl>
    <w:lvl w:ilvl="1" w:tplc="67AE1988">
      <w:start w:val="1351"/>
      <w:numFmt w:val="bullet"/>
      <w:lvlText w:val="o"/>
      <w:lvlJc w:val="left"/>
      <w:pPr>
        <w:tabs>
          <w:tab w:val="num" w:pos="1440"/>
        </w:tabs>
        <w:ind w:left="1440" w:hanging="360"/>
      </w:pPr>
      <w:rPr>
        <w:rFonts w:ascii="Courier New" w:hAnsi="Courier New" w:hint="default"/>
      </w:rPr>
    </w:lvl>
    <w:lvl w:ilvl="2" w:tplc="D62AC9DA" w:tentative="1">
      <w:start w:val="1"/>
      <w:numFmt w:val="bullet"/>
      <w:lvlText w:val="•"/>
      <w:lvlJc w:val="left"/>
      <w:pPr>
        <w:tabs>
          <w:tab w:val="num" w:pos="2160"/>
        </w:tabs>
        <w:ind w:left="2160" w:hanging="360"/>
      </w:pPr>
      <w:rPr>
        <w:rFonts w:ascii="Arial" w:hAnsi="Arial" w:hint="default"/>
      </w:rPr>
    </w:lvl>
    <w:lvl w:ilvl="3" w:tplc="6BCE2EAA" w:tentative="1">
      <w:start w:val="1"/>
      <w:numFmt w:val="bullet"/>
      <w:lvlText w:val="•"/>
      <w:lvlJc w:val="left"/>
      <w:pPr>
        <w:tabs>
          <w:tab w:val="num" w:pos="2880"/>
        </w:tabs>
        <w:ind w:left="2880" w:hanging="360"/>
      </w:pPr>
      <w:rPr>
        <w:rFonts w:ascii="Arial" w:hAnsi="Arial" w:hint="default"/>
      </w:rPr>
    </w:lvl>
    <w:lvl w:ilvl="4" w:tplc="9FFC3930" w:tentative="1">
      <w:start w:val="1"/>
      <w:numFmt w:val="bullet"/>
      <w:lvlText w:val="•"/>
      <w:lvlJc w:val="left"/>
      <w:pPr>
        <w:tabs>
          <w:tab w:val="num" w:pos="3600"/>
        </w:tabs>
        <w:ind w:left="3600" w:hanging="360"/>
      </w:pPr>
      <w:rPr>
        <w:rFonts w:ascii="Arial" w:hAnsi="Arial" w:hint="default"/>
      </w:rPr>
    </w:lvl>
    <w:lvl w:ilvl="5" w:tplc="753AAD52" w:tentative="1">
      <w:start w:val="1"/>
      <w:numFmt w:val="bullet"/>
      <w:lvlText w:val="•"/>
      <w:lvlJc w:val="left"/>
      <w:pPr>
        <w:tabs>
          <w:tab w:val="num" w:pos="4320"/>
        </w:tabs>
        <w:ind w:left="4320" w:hanging="360"/>
      </w:pPr>
      <w:rPr>
        <w:rFonts w:ascii="Arial" w:hAnsi="Arial" w:hint="default"/>
      </w:rPr>
    </w:lvl>
    <w:lvl w:ilvl="6" w:tplc="AA169A88" w:tentative="1">
      <w:start w:val="1"/>
      <w:numFmt w:val="bullet"/>
      <w:lvlText w:val="•"/>
      <w:lvlJc w:val="left"/>
      <w:pPr>
        <w:tabs>
          <w:tab w:val="num" w:pos="5040"/>
        </w:tabs>
        <w:ind w:left="5040" w:hanging="360"/>
      </w:pPr>
      <w:rPr>
        <w:rFonts w:ascii="Arial" w:hAnsi="Arial" w:hint="default"/>
      </w:rPr>
    </w:lvl>
    <w:lvl w:ilvl="7" w:tplc="BB4CD204" w:tentative="1">
      <w:start w:val="1"/>
      <w:numFmt w:val="bullet"/>
      <w:lvlText w:val="•"/>
      <w:lvlJc w:val="left"/>
      <w:pPr>
        <w:tabs>
          <w:tab w:val="num" w:pos="5760"/>
        </w:tabs>
        <w:ind w:left="5760" w:hanging="360"/>
      </w:pPr>
      <w:rPr>
        <w:rFonts w:ascii="Arial" w:hAnsi="Arial" w:hint="default"/>
      </w:rPr>
    </w:lvl>
    <w:lvl w:ilvl="8" w:tplc="75468D8E"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3"/>
  </w:num>
  <w:num w:numId="3">
    <w:abstractNumId w:val="9"/>
  </w:num>
  <w:num w:numId="4">
    <w:abstractNumId w:val="10"/>
  </w:num>
  <w:num w:numId="5">
    <w:abstractNumId w:val="8"/>
  </w:num>
  <w:num w:numId="6">
    <w:abstractNumId w:val="0"/>
  </w:num>
  <w:num w:numId="7">
    <w:abstractNumId w:val="7"/>
  </w:num>
  <w:num w:numId="8">
    <w:abstractNumId w:val="5"/>
  </w:num>
  <w:num w:numId="9">
    <w:abstractNumId w:val="4"/>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785"/>
    <w:rsid w:val="0001093B"/>
    <w:rsid w:val="00053096"/>
    <w:rsid w:val="000651F2"/>
    <w:rsid w:val="00070072"/>
    <w:rsid w:val="000E7EE6"/>
    <w:rsid w:val="00100644"/>
    <w:rsid w:val="00111AF6"/>
    <w:rsid w:val="00130B24"/>
    <w:rsid w:val="001334A9"/>
    <w:rsid w:val="001433E9"/>
    <w:rsid w:val="00176DD7"/>
    <w:rsid w:val="001D04E7"/>
    <w:rsid w:val="001D1637"/>
    <w:rsid w:val="001E664A"/>
    <w:rsid w:val="0021438A"/>
    <w:rsid w:val="00252C62"/>
    <w:rsid w:val="00262A25"/>
    <w:rsid w:val="002C5B50"/>
    <w:rsid w:val="002E26FA"/>
    <w:rsid w:val="002F17F9"/>
    <w:rsid w:val="00325DC8"/>
    <w:rsid w:val="00325E99"/>
    <w:rsid w:val="003354F2"/>
    <w:rsid w:val="0034258C"/>
    <w:rsid w:val="00354E18"/>
    <w:rsid w:val="00355402"/>
    <w:rsid w:val="00375FB9"/>
    <w:rsid w:val="003D47C3"/>
    <w:rsid w:val="003F517E"/>
    <w:rsid w:val="003F76DD"/>
    <w:rsid w:val="0045003B"/>
    <w:rsid w:val="00453720"/>
    <w:rsid w:val="00484CDF"/>
    <w:rsid w:val="004937DF"/>
    <w:rsid w:val="004F6ED6"/>
    <w:rsid w:val="00500647"/>
    <w:rsid w:val="00502AFD"/>
    <w:rsid w:val="00503E6E"/>
    <w:rsid w:val="0055767F"/>
    <w:rsid w:val="005611B0"/>
    <w:rsid w:val="005F0D94"/>
    <w:rsid w:val="0064584B"/>
    <w:rsid w:val="00653858"/>
    <w:rsid w:val="006C2A85"/>
    <w:rsid w:val="006D22E2"/>
    <w:rsid w:val="006E6F46"/>
    <w:rsid w:val="00732248"/>
    <w:rsid w:val="00734ABB"/>
    <w:rsid w:val="00753CA5"/>
    <w:rsid w:val="00792A9C"/>
    <w:rsid w:val="00794F2B"/>
    <w:rsid w:val="007E3E5E"/>
    <w:rsid w:val="008037D5"/>
    <w:rsid w:val="00825CFB"/>
    <w:rsid w:val="00827B10"/>
    <w:rsid w:val="00831D16"/>
    <w:rsid w:val="0083434E"/>
    <w:rsid w:val="00836AD2"/>
    <w:rsid w:val="008659D4"/>
    <w:rsid w:val="008E449F"/>
    <w:rsid w:val="008F7785"/>
    <w:rsid w:val="00900826"/>
    <w:rsid w:val="0091464D"/>
    <w:rsid w:val="00951470"/>
    <w:rsid w:val="0095309A"/>
    <w:rsid w:val="009553F3"/>
    <w:rsid w:val="0096292C"/>
    <w:rsid w:val="00966122"/>
    <w:rsid w:val="00973E1B"/>
    <w:rsid w:val="009A4355"/>
    <w:rsid w:val="009A614B"/>
    <w:rsid w:val="009D78F6"/>
    <w:rsid w:val="00A070B9"/>
    <w:rsid w:val="00A141F7"/>
    <w:rsid w:val="00A24599"/>
    <w:rsid w:val="00A40352"/>
    <w:rsid w:val="00A56DD2"/>
    <w:rsid w:val="00A61735"/>
    <w:rsid w:val="00A64E04"/>
    <w:rsid w:val="00A87FEC"/>
    <w:rsid w:val="00AA49F0"/>
    <w:rsid w:val="00AB754B"/>
    <w:rsid w:val="00AE5DCB"/>
    <w:rsid w:val="00B11F23"/>
    <w:rsid w:val="00B2265E"/>
    <w:rsid w:val="00B367C6"/>
    <w:rsid w:val="00B456E4"/>
    <w:rsid w:val="00B51EC4"/>
    <w:rsid w:val="00B63B03"/>
    <w:rsid w:val="00BB16F8"/>
    <w:rsid w:val="00BD4263"/>
    <w:rsid w:val="00C20450"/>
    <w:rsid w:val="00C3479A"/>
    <w:rsid w:val="00C34A49"/>
    <w:rsid w:val="00C504CF"/>
    <w:rsid w:val="00C50BBF"/>
    <w:rsid w:val="00C60D48"/>
    <w:rsid w:val="00C82433"/>
    <w:rsid w:val="00C8609D"/>
    <w:rsid w:val="00CB2EEB"/>
    <w:rsid w:val="00CB4523"/>
    <w:rsid w:val="00CF10D2"/>
    <w:rsid w:val="00CF28B5"/>
    <w:rsid w:val="00D05951"/>
    <w:rsid w:val="00D23EFC"/>
    <w:rsid w:val="00D81EC3"/>
    <w:rsid w:val="00DB5414"/>
    <w:rsid w:val="00DE17BE"/>
    <w:rsid w:val="00DE5006"/>
    <w:rsid w:val="00E027CE"/>
    <w:rsid w:val="00E04EB1"/>
    <w:rsid w:val="00E15115"/>
    <w:rsid w:val="00E253BC"/>
    <w:rsid w:val="00EB7401"/>
    <w:rsid w:val="00EE4020"/>
    <w:rsid w:val="00F02989"/>
    <w:rsid w:val="00F2697C"/>
    <w:rsid w:val="00F43DF8"/>
    <w:rsid w:val="00F8001A"/>
    <w:rsid w:val="00FD278C"/>
    <w:rsid w:val="00FF5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D0A65"/>
  <w15:docId w15:val="{E387275E-1F6F-4C12-B3A1-33B022C1B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785"/>
    <w:pPr>
      <w:ind w:left="720"/>
      <w:contextualSpacing/>
    </w:pPr>
  </w:style>
  <w:style w:type="character" w:styleId="Hyperlink">
    <w:name w:val="Hyperlink"/>
    <w:basedOn w:val="DefaultParagraphFont"/>
    <w:uiPriority w:val="99"/>
    <w:unhideWhenUsed/>
    <w:rsid w:val="008F7785"/>
    <w:rPr>
      <w:color w:val="0000FF" w:themeColor="hyperlink"/>
      <w:u w:val="single"/>
    </w:rPr>
  </w:style>
  <w:style w:type="paragraph" w:styleId="Header">
    <w:name w:val="header"/>
    <w:basedOn w:val="Normal"/>
    <w:link w:val="HeaderChar"/>
    <w:uiPriority w:val="99"/>
    <w:unhideWhenUsed/>
    <w:rsid w:val="00C86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09D"/>
  </w:style>
  <w:style w:type="paragraph" w:styleId="Footer">
    <w:name w:val="footer"/>
    <w:basedOn w:val="Normal"/>
    <w:link w:val="FooterChar"/>
    <w:uiPriority w:val="99"/>
    <w:unhideWhenUsed/>
    <w:rsid w:val="00C86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09D"/>
  </w:style>
  <w:style w:type="paragraph" w:styleId="BalloonText">
    <w:name w:val="Balloon Text"/>
    <w:basedOn w:val="Normal"/>
    <w:link w:val="BalloonTextChar"/>
    <w:uiPriority w:val="99"/>
    <w:semiHidden/>
    <w:unhideWhenUsed/>
    <w:rsid w:val="00C86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09D"/>
    <w:rPr>
      <w:rFonts w:ascii="Tahoma" w:hAnsi="Tahoma" w:cs="Tahoma"/>
      <w:sz w:val="16"/>
      <w:szCs w:val="16"/>
    </w:rPr>
  </w:style>
  <w:style w:type="character" w:styleId="FollowedHyperlink">
    <w:name w:val="FollowedHyperlink"/>
    <w:basedOn w:val="DefaultParagraphFont"/>
    <w:uiPriority w:val="99"/>
    <w:semiHidden/>
    <w:unhideWhenUsed/>
    <w:rsid w:val="00A56D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057884">
      <w:bodyDiv w:val="1"/>
      <w:marLeft w:val="0"/>
      <w:marRight w:val="0"/>
      <w:marTop w:val="0"/>
      <w:marBottom w:val="0"/>
      <w:divBdr>
        <w:top w:val="none" w:sz="0" w:space="0" w:color="auto"/>
        <w:left w:val="none" w:sz="0" w:space="0" w:color="auto"/>
        <w:bottom w:val="none" w:sz="0" w:space="0" w:color="auto"/>
        <w:right w:val="none" w:sz="0" w:space="0" w:color="auto"/>
      </w:divBdr>
    </w:div>
    <w:div w:id="530730594">
      <w:bodyDiv w:val="1"/>
      <w:marLeft w:val="0"/>
      <w:marRight w:val="0"/>
      <w:marTop w:val="0"/>
      <w:marBottom w:val="0"/>
      <w:divBdr>
        <w:top w:val="none" w:sz="0" w:space="0" w:color="auto"/>
        <w:left w:val="none" w:sz="0" w:space="0" w:color="auto"/>
        <w:bottom w:val="none" w:sz="0" w:space="0" w:color="auto"/>
        <w:right w:val="none" w:sz="0" w:space="0" w:color="auto"/>
      </w:divBdr>
    </w:div>
    <w:div w:id="592055683">
      <w:bodyDiv w:val="1"/>
      <w:marLeft w:val="0"/>
      <w:marRight w:val="0"/>
      <w:marTop w:val="0"/>
      <w:marBottom w:val="0"/>
      <w:divBdr>
        <w:top w:val="none" w:sz="0" w:space="0" w:color="auto"/>
        <w:left w:val="none" w:sz="0" w:space="0" w:color="auto"/>
        <w:bottom w:val="none" w:sz="0" w:space="0" w:color="auto"/>
        <w:right w:val="none" w:sz="0" w:space="0" w:color="auto"/>
      </w:divBdr>
      <w:divsChild>
        <w:div w:id="1398014877">
          <w:marLeft w:val="446"/>
          <w:marRight w:val="0"/>
          <w:marTop w:val="0"/>
          <w:marBottom w:val="0"/>
          <w:divBdr>
            <w:top w:val="none" w:sz="0" w:space="0" w:color="auto"/>
            <w:left w:val="none" w:sz="0" w:space="0" w:color="auto"/>
            <w:bottom w:val="none" w:sz="0" w:space="0" w:color="auto"/>
            <w:right w:val="none" w:sz="0" w:space="0" w:color="auto"/>
          </w:divBdr>
        </w:div>
        <w:div w:id="396244106">
          <w:marLeft w:val="1166"/>
          <w:marRight w:val="0"/>
          <w:marTop w:val="0"/>
          <w:marBottom w:val="0"/>
          <w:divBdr>
            <w:top w:val="none" w:sz="0" w:space="0" w:color="auto"/>
            <w:left w:val="none" w:sz="0" w:space="0" w:color="auto"/>
            <w:bottom w:val="none" w:sz="0" w:space="0" w:color="auto"/>
            <w:right w:val="none" w:sz="0" w:space="0" w:color="auto"/>
          </w:divBdr>
        </w:div>
      </w:divsChild>
    </w:div>
    <w:div w:id="765728096">
      <w:bodyDiv w:val="1"/>
      <w:marLeft w:val="0"/>
      <w:marRight w:val="0"/>
      <w:marTop w:val="0"/>
      <w:marBottom w:val="0"/>
      <w:divBdr>
        <w:top w:val="none" w:sz="0" w:space="0" w:color="auto"/>
        <w:left w:val="none" w:sz="0" w:space="0" w:color="auto"/>
        <w:bottom w:val="none" w:sz="0" w:space="0" w:color="auto"/>
        <w:right w:val="none" w:sz="0" w:space="0" w:color="auto"/>
      </w:divBdr>
    </w:div>
    <w:div w:id="1186675850">
      <w:bodyDiv w:val="1"/>
      <w:marLeft w:val="0"/>
      <w:marRight w:val="0"/>
      <w:marTop w:val="0"/>
      <w:marBottom w:val="0"/>
      <w:divBdr>
        <w:top w:val="none" w:sz="0" w:space="0" w:color="auto"/>
        <w:left w:val="none" w:sz="0" w:space="0" w:color="auto"/>
        <w:bottom w:val="none" w:sz="0" w:space="0" w:color="auto"/>
        <w:right w:val="none" w:sz="0" w:space="0" w:color="auto"/>
      </w:divBdr>
      <w:divsChild>
        <w:div w:id="1632326038">
          <w:marLeft w:val="446"/>
          <w:marRight w:val="0"/>
          <w:marTop w:val="0"/>
          <w:marBottom w:val="0"/>
          <w:divBdr>
            <w:top w:val="none" w:sz="0" w:space="0" w:color="auto"/>
            <w:left w:val="none" w:sz="0" w:space="0" w:color="auto"/>
            <w:bottom w:val="none" w:sz="0" w:space="0" w:color="auto"/>
            <w:right w:val="none" w:sz="0" w:space="0" w:color="auto"/>
          </w:divBdr>
        </w:div>
        <w:div w:id="1495149859">
          <w:marLeft w:val="1166"/>
          <w:marRight w:val="0"/>
          <w:marTop w:val="0"/>
          <w:marBottom w:val="0"/>
          <w:divBdr>
            <w:top w:val="none" w:sz="0" w:space="0" w:color="auto"/>
            <w:left w:val="none" w:sz="0" w:space="0" w:color="auto"/>
            <w:bottom w:val="none" w:sz="0" w:space="0" w:color="auto"/>
            <w:right w:val="none" w:sz="0" w:space="0" w:color="auto"/>
          </w:divBdr>
        </w:div>
        <w:div w:id="1093207071">
          <w:marLeft w:val="1166"/>
          <w:marRight w:val="0"/>
          <w:marTop w:val="0"/>
          <w:marBottom w:val="0"/>
          <w:divBdr>
            <w:top w:val="none" w:sz="0" w:space="0" w:color="auto"/>
            <w:left w:val="none" w:sz="0" w:space="0" w:color="auto"/>
            <w:bottom w:val="none" w:sz="0" w:space="0" w:color="auto"/>
            <w:right w:val="none" w:sz="0" w:space="0" w:color="auto"/>
          </w:divBdr>
        </w:div>
        <w:div w:id="821194965">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ary.clemson.edu/depts/admin/human-resources/staff-supervisory-resources/new-hire-information-packet/" TargetMode="External"/><Relationship Id="rId13" Type="http://schemas.openxmlformats.org/officeDocument/2006/relationships/hyperlink" Target="http://library.clemson.edu/depts/admin/human-resources/policies-and-procedures/performance-evaluation/" TargetMode="External"/><Relationship Id="rId18" Type="http://schemas.openxmlformats.org/officeDocument/2006/relationships/hyperlink" Target="http://library.clemson.edu/depts/admin/human-resources/staff-supervisory-resources/training-resources/" TargetMode="External"/><Relationship Id="rId26" Type="http://schemas.openxmlformats.org/officeDocument/2006/relationships/hyperlink" Target="http://www.clemson.edu/elearning" TargetMode="External"/><Relationship Id="rId3" Type="http://schemas.openxmlformats.org/officeDocument/2006/relationships/settings" Target="settings.xml"/><Relationship Id="rId21" Type="http://schemas.openxmlformats.org/officeDocument/2006/relationships/hyperlink" Target="https://www.clemson.edu/employment/payroll/kronos/index.html" TargetMode="External"/><Relationship Id="rId34" Type="http://schemas.openxmlformats.org/officeDocument/2006/relationships/fontTable" Target="fontTable.xml"/><Relationship Id="rId7" Type="http://schemas.openxmlformats.org/officeDocument/2006/relationships/hyperlink" Target="http://www.clemson.edu/employment/new_employee/index.html" TargetMode="External"/><Relationship Id="rId12" Type="http://schemas.openxmlformats.org/officeDocument/2006/relationships/hyperlink" Target="http://media.clemson.edu/humanres/policies_procedures/Staff%20Performance%20Management%20Guidance.pdf" TargetMode="External"/><Relationship Id="rId17" Type="http://schemas.openxmlformats.org/officeDocument/2006/relationships/hyperlink" Target="http://library.clemson.edu/depts/admin/human-resources/benefits/work-related-injury-procedures/" TargetMode="External"/><Relationship Id="rId25" Type="http://schemas.openxmlformats.org/officeDocument/2006/relationships/hyperlink" Target="http://www.clemson.edu/employment/worklife/EAP.html"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library.clemson.edu/depts/admin/documents/2016/02/handling-difficult-discussions-training-session-1-19-16.pdf" TargetMode="External"/><Relationship Id="rId20" Type="http://schemas.openxmlformats.org/officeDocument/2006/relationships/hyperlink" Target="http://workgroups.clemson.edu/FIN5337_HR_POLY_PROC_MANUAL/view_document.php?id=178" TargetMode="External"/><Relationship Id="rId29" Type="http://schemas.openxmlformats.org/officeDocument/2006/relationships/hyperlink" Target="http://library.clemson.edu/depts/staffweb/"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brary.clemson.edu/depts/admin/human-resources/benefits/fmla/" TargetMode="External"/><Relationship Id="rId24" Type="http://schemas.openxmlformats.org/officeDocument/2006/relationships/hyperlink" Target="https://www.clemson.edu/employment/worklife/supervisor-webinar-series" TargetMode="External"/><Relationship Id="rId32" Type="http://schemas.openxmlformats.org/officeDocument/2006/relationships/hyperlink" Target="http://www.clemson.edu/employment/worklife/EAP.html" TargetMode="External"/><Relationship Id="rId5" Type="http://schemas.openxmlformats.org/officeDocument/2006/relationships/footnotes" Target="footnotes.xml"/><Relationship Id="rId15" Type="http://schemas.openxmlformats.org/officeDocument/2006/relationships/hyperlink" Target="http://library.clemson.edu/depts/admin/documents/2015/12/art-of-conflict-resolution.pdf" TargetMode="External"/><Relationship Id="rId23" Type="http://schemas.openxmlformats.org/officeDocument/2006/relationships/hyperlink" Target="http://library.clemson.edu/depts/admin/forms-and-resources/motor-vehicle-request-form/" TargetMode="External"/><Relationship Id="rId28" Type="http://schemas.openxmlformats.org/officeDocument/2006/relationships/hyperlink" Target="http://libguides.clemson.edu/cutraining" TargetMode="External"/><Relationship Id="rId10" Type="http://schemas.openxmlformats.org/officeDocument/2006/relationships/hyperlink" Target="https://www.clemson.edu/employment/worklife/supervisor-webinar-series" TargetMode="External"/><Relationship Id="rId19" Type="http://schemas.openxmlformats.org/officeDocument/2006/relationships/hyperlink" Target="http://library.clemson.edu/depts/admin/human-resources/staff-supervisory-resources/training-resources/" TargetMode="External"/><Relationship Id="rId31" Type="http://schemas.openxmlformats.org/officeDocument/2006/relationships/hyperlink" Target="https://legacycoursereg.app.clemson.edu/hrtraining/index.php" TargetMode="External"/><Relationship Id="rId4" Type="http://schemas.openxmlformats.org/officeDocument/2006/relationships/webSettings" Target="webSettings.xml"/><Relationship Id="rId9" Type="http://schemas.openxmlformats.org/officeDocument/2006/relationships/hyperlink" Target="http://workgroups.clemson.edu/FIN5337_HR_POLY_PROC_MANUAL/disclaimer.php" TargetMode="External"/><Relationship Id="rId14" Type="http://schemas.openxmlformats.org/officeDocument/2006/relationships/hyperlink" Target="http://library.clemson.edu/depts/admin/documents/2015/06/smart-goals.pdf" TargetMode="External"/><Relationship Id="rId22" Type="http://schemas.openxmlformats.org/officeDocument/2006/relationships/hyperlink" Target="http://library.clemson.edu/depts/admin/human-resources/kronos/" TargetMode="External"/><Relationship Id="rId27" Type="http://schemas.openxmlformats.org/officeDocument/2006/relationships/hyperlink" Target="http://www.clemson.edu/hrtraining/" TargetMode="External"/><Relationship Id="rId30" Type="http://schemas.openxmlformats.org/officeDocument/2006/relationships/hyperlink" Target="https://www.clemson.edu/employment/learning/index.php"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413</TotalTime>
  <Pages>3</Pages>
  <Words>1197</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Kristy Snider</cp:lastModifiedBy>
  <cp:revision>72</cp:revision>
  <cp:lastPrinted>2015-03-13T15:35:00Z</cp:lastPrinted>
  <dcterms:created xsi:type="dcterms:W3CDTF">2014-07-09T19:47:00Z</dcterms:created>
  <dcterms:modified xsi:type="dcterms:W3CDTF">2018-11-05T13:28:00Z</dcterms:modified>
</cp:coreProperties>
</file>